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de mémoire : Le recyclage - niveau 2</w:t>
      </w:r>
    </w:p>
    <w:p w:rsidR="00000000" w:rsidDel="00000000" w:rsidP="00000000" w:rsidRDefault="00000000" w:rsidRPr="00000000" w14:paraId="00000003">
      <w:pPr>
        <w:jc w:val="center"/>
        <w:rPr>
          <w:rFonts w:ascii="Open Sans" w:cs="Open Sans" w:eastAsia="Open Sans" w:hAnsi="Open Sans"/>
          <w:b w:val="1"/>
          <w:i w:val="1"/>
          <w:color w:val="366091"/>
        </w:rPr>
      </w:pPr>
      <w:hyperlink r:id="rId7">
        <w:r w:rsidDel="00000000" w:rsidR="00000000" w:rsidRPr="00000000">
          <w:rPr>
            <w:rFonts w:ascii="Open Sans" w:cs="Open Sans" w:eastAsia="Open Sans" w:hAnsi="Open Sans"/>
            <w:b w:val="1"/>
            <w:i w:val="1"/>
            <w:color w:val="1155cc"/>
            <w:u w:val="single"/>
            <w:rtl w:val="0"/>
          </w:rPr>
          <w:t xml:space="preserve">https://opensign.eu/FR/memory_game/75</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04">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C">
      <w:pPr>
        <w:numPr>
          <w:ilvl w:val="0"/>
          <w:numId w:val="2"/>
        </w:numPr>
        <w:spacing w:after="0" w:lineRule="auto"/>
        <w:ind w:left="720" w:hanging="360"/>
        <w:rPr>
          <w:rFonts w:ascii="Open Sans" w:cs="Open Sans" w:eastAsia="Open Sans" w:hAnsi="Open Sans"/>
          <w:b w:val="1"/>
          <w:i w:val="1"/>
          <w:sz w:val="22"/>
          <w:szCs w:val="22"/>
          <w:u w:val="none"/>
        </w:rPr>
      </w:pPr>
      <w:r w:rsidDel="00000000" w:rsidR="00000000" w:rsidRPr="00000000">
        <w:rPr>
          <w:rFonts w:ascii="Open Sans" w:cs="Open Sans" w:eastAsia="Open Sans" w:hAnsi="Open Sans"/>
          <w:b w:val="1"/>
          <w:i w:val="1"/>
          <w:sz w:val="22"/>
          <w:szCs w:val="22"/>
          <w:rtl w:val="0"/>
        </w:rPr>
        <w:t xml:space="preserve">Savoir associer l’image de l’objet avec la description iconique lue dans la vidéo. </w:t>
      </w: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tl w:val="0"/>
        </w:rPr>
        <w:t xml:space="preserve">Savoir se rappeler des places des cartes cachées et choisir stratégiquement ses cartes.</w:t>
      </w:r>
      <w:r w:rsidDel="00000000" w:rsidR="00000000" w:rsidRPr="00000000">
        <w:rPr>
          <w:rtl w:val="0"/>
        </w:rPr>
      </w:r>
    </w:p>
    <w:p w:rsidR="00000000" w:rsidDel="00000000" w:rsidP="00000000" w:rsidRDefault="00000000" w:rsidRPr="00000000" w14:paraId="0000000E">
      <w:pPr>
        <w:numPr>
          <w:ilvl w:val="0"/>
          <w:numId w:val="2"/>
        </w:numPr>
        <w:spacing w:after="24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tl w:val="0"/>
        </w:rPr>
        <w:t xml:space="preserve">Savoir être patient et persévérant.</w:t>
      </w:r>
      <w:r w:rsidDel="00000000" w:rsidR="00000000" w:rsidRPr="00000000">
        <w:rPr>
          <w:rtl w:val="0"/>
        </w:rPr>
      </w:r>
    </w:p>
    <w:p w:rsidR="00000000" w:rsidDel="00000000" w:rsidP="00000000" w:rsidRDefault="00000000" w:rsidRPr="00000000" w14:paraId="0000000F">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10">
      <w:pPr>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Les déchets ménagers, un verre en verre, une marmite en métal, un journal en papier.</w:t>
      </w:r>
    </w:p>
    <w:p w:rsidR="00000000" w:rsidDel="00000000" w:rsidP="00000000" w:rsidRDefault="00000000" w:rsidRPr="00000000" w14:paraId="0000001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Avant ou après le visionnage de la vidéo sur le thème « Pourquoi recycler les déchets ? » ( </w:t>
      </w:r>
      <w:hyperlink r:id="rId11">
        <w:r w:rsidDel="00000000" w:rsidR="00000000" w:rsidRPr="00000000">
          <w:rPr>
            <w:rFonts w:ascii="Open Sans" w:cs="Open Sans" w:eastAsia="Open Sans" w:hAnsi="Open Sans"/>
            <w:b w:val="1"/>
            <w:i w:val="1"/>
            <w:color w:val="1155cc"/>
            <w:sz w:val="22"/>
            <w:szCs w:val="22"/>
            <w:u w:val="single"/>
            <w:rtl w:val="0"/>
          </w:rPr>
          <w:t xml:space="preserve">http://opensign.eu/thematic_topics/88</w:t>
        </w:r>
      </w:hyperlink>
      <w:r w:rsidDel="00000000" w:rsidR="00000000" w:rsidRPr="00000000">
        <w:rPr>
          <w:rFonts w:ascii="Open Sans" w:cs="Open Sans" w:eastAsia="Open Sans" w:hAnsi="Open Sans"/>
          <w:b w:val="1"/>
          <w:i w:val="1"/>
          <w:sz w:val="22"/>
          <w:szCs w:val="22"/>
          <w:rtl w:val="0"/>
        </w:rPr>
        <w:t xml:space="preserve">) et échange autour du contenu de la vidéo, ce jeu permet une évaluation de la compréhension de la vidéo. </w:t>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rempli de cartes retournées, il y a deux cartes qui sont à associer : une vidéo avec une personne mimant un objet du thème du recyclage à deviner, et une carte illustrant l’objet en question. L’enfant doit se rappeler de la place de chaque carte et retrouver la carte jumelle.</w:t>
      </w:r>
    </w:p>
    <w:p w:rsidR="00000000" w:rsidDel="00000000" w:rsidP="00000000" w:rsidRDefault="00000000" w:rsidRPr="00000000" w14:paraId="00000019">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A">
      <w:pPr>
        <w:ind w:left="0" w:firstLine="0"/>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B">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C">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D">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F">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Encourager le joueur à écouter la vidéo et être vigilant aux indices de la vidéo. Reprendre les différents éléments du discours pour confirmer la connaissance du vocabulaire du jeu. </w:t>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2">
      <w:pPr>
        <w:jc w:val="left"/>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left"/>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left"/>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left"/>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jc w:val="left"/>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7">
      <w:pPr>
        <w:jc w:val="left"/>
        <w:rPr>
          <w:rFonts w:ascii="Open Sans" w:cs="Open Sans" w:eastAsia="Open Sans" w:hAnsi="Open Sans"/>
          <w:b w:val="1"/>
          <w:i w:val="1"/>
          <w:color w:val="366091"/>
        </w:rPr>
      </w:pPr>
      <w:r w:rsidDel="00000000" w:rsidR="00000000" w:rsidRPr="00000000">
        <w:br w:type="page"/>
      </w:r>
      <w:r w:rsidDel="00000000" w:rsidR="00000000" w:rsidRPr="00000000">
        <w:rPr>
          <w:rtl w:val="0"/>
        </w:rPr>
      </w:r>
    </w:p>
    <w:p w:rsidR="00000000" w:rsidDel="00000000" w:rsidP="00000000" w:rsidRDefault="00000000" w:rsidRPr="00000000" w14:paraId="00000028">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de mémoire : Le recyclage - niveau 2</w:t>
      </w:r>
    </w:p>
    <w:p w:rsidR="00000000" w:rsidDel="00000000" w:rsidP="00000000" w:rsidRDefault="00000000" w:rsidRPr="00000000" w14:paraId="00000029">
      <w:pPr>
        <w:jc w:val="center"/>
        <w:rPr>
          <w:rFonts w:ascii="Open Sans" w:cs="Open Sans" w:eastAsia="Open Sans" w:hAnsi="Open Sans"/>
          <w:b w:val="1"/>
          <w:i w:val="1"/>
          <w:color w:val="366091"/>
        </w:rPr>
      </w:pPr>
      <w:hyperlink r:id="rId12">
        <w:r w:rsidDel="00000000" w:rsidR="00000000" w:rsidRPr="00000000">
          <w:rPr>
            <w:rFonts w:ascii="Open Sans" w:cs="Open Sans" w:eastAsia="Open Sans" w:hAnsi="Open Sans"/>
            <w:b w:val="1"/>
            <w:i w:val="1"/>
            <w:color w:val="1155cc"/>
            <w:u w:val="single"/>
            <w:rtl w:val="0"/>
          </w:rPr>
          <w:t xml:space="preserve">https://opensign.eu/memory_game/75</w:t>
        </w:r>
      </w:hyperlink>
      <w:r w:rsidDel="00000000" w:rsidR="00000000" w:rsidRPr="00000000">
        <w:rPr>
          <w:rtl w:val="0"/>
        </w:rPr>
      </w:r>
    </w:p>
    <w:p w:rsidR="00000000" w:rsidDel="00000000" w:rsidP="00000000" w:rsidRDefault="00000000" w:rsidRPr="00000000" w14:paraId="0000002A">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 auto-évaluation: </w:t>
      </w:r>
    </w:p>
    <w:p w:rsidR="00000000" w:rsidDel="00000000" w:rsidP="00000000" w:rsidRDefault="00000000" w:rsidRPr="00000000" w14:paraId="0000002C">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de mémoire sur Open Sign.</w:t>
      </w:r>
    </w:p>
    <w:p w:rsidR="00000000" w:rsidDel="00000000" w:rsidP="00000000" w:rsidRDefault="00000000" w:rsidRPr="00000000" w14:paraId="0000002D">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2E">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Pr>
        <w:drawing>
          <wp:inline distB="114300" distT="114300" distL="114300" distR="114300">
            <wp:extent cx="5980748" cy="4428575"/>
            <wp:effectExtent b="0" l="0" r="0" t="0"/>
            <wp:docPr id="21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80748" cy="442857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1">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2">
      <w:pPr>
        <w:numPr>
          <w:ilvl w:val="0"/>
          <w:numId w:val="1"/>
        </w:numPr>
        <w:tabs>
          <w:tab w:val="left" w:pos="1275"/>
        </w:tabs>
        <w:spacing w:after="0" w:before="24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Pourquoi recycler ?</w:t>
      </w:r>
      <w:hyperlink r:id="rId14">
        <w:r w:rsidDel="00000000" w:rsidR="00000000" w:rsidRPr="00000000">
          <w:rPr>
            <w:rFonts w:ascii="Open Sans" w:cs="Open Sans" w:eastAsia="Open Sans" w:hAnsi="Open Sans"/>
            <w:b w:val="1"/>
            <w:sz w:val="22"/>
            <w:szCs w:val="22"/>
            <w:rtl w:val="0"/>
          </w:rPr>
          <w:t xml:space="preserve"> </w:t>
        </w:r>
      </w:hyperlink>
      <w:hyperlink r:id="rId15">
        <w:r w:rsidDel="00000000" w:rsidR="00000000" w:rsidRPr="00000000">
          <w:rPr>
            <w:rFonts w:ascii="Open Sans" w:cs="Open Sans" w:eastAsia="Open Sans" w:hAnsi="Open Sans"/>
            <w:b w:val="1"/>
            <w:color w:val="1155cc"/>
            <w:sz w:val="22"/>
            <w:szCs w:val="22"/>
            <w:u w:val="single"/>
            <w:rtl w:val="0"/>
          </w:rPr>
          <w:t xml:space="preserve">http://opensign.eu/thematic_topics/88</w:t>
        </w:r>
      </w:hyperlink>
      <w:r w:rsidDel="00000000" w:rsidR="00000000" w:rsidRPr="00000000">
        <w:rPr>
          <w:rtl w:val="0"/>
        </w:rPr>
      </w:r>
    </w:p>
    <w:p w:rsidR="00000000" w:rsidDel="00000000" w:rsidP="00000000" w:rsidRDefault="00000000" w:rsidRPr="00000000" w14:paraId="00000033">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Comment recycler ?</w:t>
      </w:r>
      <w:hyperlink r:id="rId16">
        <w:r w:rsidDel="00000000" w:rsidR="00000000" w:rsidRPr="00000000">
          <w:rPr>
            <w:rFonts w:ascii="Open Sans" w:cs="Open Sans" w:eastAsia="Open Sans" w:hAnsi="Open Sans"/>
            <w:b w:val="1"/>
            <w:sz w:val="22"/>
            <w:szCs w:val="22"/>
            <w:rtl w:val="0"/>
          </w:rPr>
          <w:t xml:space="preserve"> </w:t>
        </w:r>
      </w:hyperlink>
      <w:hyperlink r:id="rId17">
        <w:r w:rsidDel="00000000" w:rsidR="00000000" w:rsidRPr="00000000">
          <w:rPr>
            <w:rFonts w:ascii="Open Sans" w:cs="Open Sans" w:eastAsia="Open Sans" w:hAnsi="Open Sans"/>
            <w:b w:val="1"/>
            <w:color w:val="1155cc"/>
            <w:sz w:val="22"/>
            <w:szCs w:val="22"/>
            <w:u w:val="single"/>
            <w:rtl w:val="0"/>
          </w:rPr>
          <w:t xml:space="preserve">https://opensign.eu/thematic_topics/89</w:t>
        </w:r>
      </w:hyperlink>
      <w:r w:rsidDel="00000000" w:rsidR="00000000" w:rsidRPr="00000000">
        <w:rPr>
          <w:rtl w:val="0"/>
        </w:rPr>
      </w:r>
    </w:p>
    <w:p w:rsidR="00000000" w:rsidDel="00000000" w:rsidP="00000000" w:rsidRDefault="00000000" w:rsidRPr="00000000" w14:paraId="00000034">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de mémoire :  Le recyclage 1:</w:t>
      </w:r>
      <w:hyperlink r:id="rId18">
        <w:r w:rsidDel="00000000" w:rsidR="00000000" w:rsidRPr="00000000">
          <w:rPr>
            <w:rFonts w:ascii="Open Sans" w:cs="Open Sans" w:eastAsia="Open Sans" w:hAnsi="Open Sans"/>
            <w:b w:val="1"/>
            <w:sz w:val="22"/>
            <w:szCs w:val="22"/>
            <w:rtl w:val="0"/>
          </w:rPr>
          <w:t xml:space="preserve"> </w:t>
        </w:r>
      </w:hyperlink>
      <w:hyperlink r:id="rId19">
        <w:r w:rsidDel="00000000" w:rsidR="00000000" w:rsidRPr="00000000">
          <w:rPr>
            <w:rFonts w:ascii="Open Sans" w:cs="Open Sans" w:eastAsia="Open Sans" w:hAnsi="Open Sans"/>
            <w:b w:val="1"/>
            <w:color w:val="1155cc"/>
            <w:sz w:val="22"/>
            <w:szCs w:val="22"/>
            <w:u w:val="single"/>
            <w:rtl w:val="0"/>
          </w:rPr>
          <w:t xml:space="preserve">http://opensign.eu/memory_game/51</w:t>
        </w:r>
      </w:hyperlink>
      <w:r w:rsidDel="00000000" w:rsidR="00000000" w:rsidRPr="00000000">
        <w:rPr>
          <w:rtl w:val="0"/>
        </w:rPr>
      </w:r>
    </w:p>
    <w:p w:rsidR="00000000" w:rsidDel="00000000" w:rsidP="00000000" w:rsidRDefault="00000000" w:rsidRPr="00000000" w14:paraId="00000035">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Site de décharge :</w:t>
      </w:r>
      <w:hyperlink r:id="rId20">
        <w:r w:rsidDel="00000000" w:rsidR="00000000" w:rsidRPr="00000000">
          <w:rPr>
            <w:rFonts w:ascii="Open Sans" w:cs="Open Sans" w:eastAsia="Open Sans" w:hAnsi="Open Sans"/>
            <w:b w:val="1"/>
            <w:sz w:val="22"/>
            <w:szCs w:val="22"/>
            <w:rtl w:val="0"/>
          </w:rPr>
          <w:t xml:space="preserve"> </w:t>
        </w:r>
      </w:hyperlink>
      <w:hyperlink r:id="rId21">
        <w:r w:rsidDel="00000000" w:rsidR="00000000" w:rsidRPr="00000000">
          <w:rPr>
            <w:rFonts w:ascii="Open Sans" w:cs="Open Sans" w:eastAsia="Open Sans" w:hAnsi="Open Sans"/>
            <w:b w:val="1"/>
            <w:color w:val="1155cc"/>
            <w:sz w:val="22"/>
            <w:szCs w:val="22"/>
            <w:u w:val="single"/>
            <w:rtl w:val="0"/>
          </w:rPr>
          <w:t xml:space="preserve">http://opensign.eu/sequence/76</w:t>
        </w:r>
      </w:hyperlink>
      <w:r w:rsidDel="00000000" w:rsidR="00000000" w:rsidRPr="00000000">
        <w:rPr>
          <w:rtl w:val="0"/>
        </w:rPr>
      </w:r>
    </w:p>
    <w:p w:rsidR="00000000" w:rsidDel="00000000" w:rsidP="00000000" w:rsidRDefault="00000000" w:rsidRPr="00000000" w14:paraId="00000036">
      <w:pPr>
        <w:numPr>
          <w:ilvl w:val="0"/>
          <w:numId w:val="1"/>
        </w:numPr>
        <w:tabs>
          <w:tab w:val="left" w:pos="1275"/>
        </w:tabs>
        <w:spacing w:after="24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Recyclable ? :</w:t>
      </w:r>
      <w:hyperlink r:id="rId22">
        <w:r w:rsidDel="00000000" w:rsidR="00000000" w:rsidRPr="00000000">
          <w:rPr>
            <w:rFonts w:ascii="Open Sans" w:cs="Open Sans" w:eastAsia="Open Sans" w:hAnsi="Open Sans"/>
            <w:b w:val="1"/>
            <w:sz w:val="22"/>
            <w:szCs w:val="22"/>
            <w:rtl w:val="0"/>
          </w:rPr>
          <w:t xml:space="preserve"> </w:t>
        </w:r>
      </w:hyperlink>
      <w:hyperlink r:id="rId23">
        <w:r w:rsidDel="00000000" w:rsidR="00000000" w:rsidRPr="00000000">
          <w:rPr>
            <w:rFonts w:ascii="Open Sans" w:cs="Open Sans" w:eastAsia="Open Sans" w:hAnsi="Open Sans"/>
            <w:b w:val="1"/>
            <w:color w:val="1155cc"/>
            <w:sz w:val="22"/>
            <w:szCs w:val="22"/>
            <w:u w:val="single"/>
            <w:rtl w:val="0"/>
          </w:rPr>
          <w:t xml:space="preserve">http://opensign.eu/multiplechoice/77</w:t>
        </w:r>
      </w:hyperlink>
      <w:r w:rsidDel="00000000" w:rsidR="00000000" w:rsidRPr="00000000">
        <w:rPr>
          <w:rFonts w:ascii="Open Sans" w:cs="Open Sans" w:eastAsia="Open Sans" w:hAnsi="Open Sans"/>
          <w:b w:val="1"/>
          <w:sz w:val="22"/>
          <w:szCs w:val="22"/>
          <w:rtl w:val="0"/>
        </w:rPr>
        <w:t xml:space="preserve"> </w:t>
      </w:r>
    </w:p>
    <w:p w:rsidR="00000000" w:rsidDel="00000000" w:rsidP="00000000" w:rsidRDefault="00000000" w:rsidRPr="00000000" w14:paraId="00000037">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8">
      <w:pPr>
        <w:tabs>
          <w:tab w:val="left" w:pos="1275"/>
        </w:tabs>
        <w:rPr>
          <w:rFonts w:ascii="Open Sans" w:cs="Open Sans" w:eastAsia="Open Sans" w:hAnsi="Open Sans"/>
          <w:sz w:val="22"/>
          <w:szCs w:val="22"/>
        </w:rPr>
      </w:pPr>
      <w:hyperlink r:id="rId24">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5" w:type="default"/>
      <w:footerReference r:id="rId26"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21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F">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-34910</wp:posOffset>
          </wp:positionV>
          <wp:extent cx="1810385" cy="530225"/>
          <wp:effectExtent b="0" l="0" r="0" t="0"/>
          <wp:wrapSquare wrapText="bothSides" distB="0" distT="0" distL="114300" distR="114300"/>
          <wp:docPr id="2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-281925</wp:posOffset>
          </wp:positionH>
          <wp:positionV relativeFrom="paragraph">
            <wp:posOffset>9525</wp:posOffset>
          </wp:positionV>
          <wp:extent cx="1975485" cy="426720"/>
          <wp:effectExtent b="0" l="0" r="0" t="0"/>
          <wp:wrapSquare wrapText="bothSides" distB="0" distT="0" distL="114300" distR="114300"/>
          <wp:docPr id="21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opensign.eu/sequence/76" TargetMode="External"/><Relationship Id="rId22" Type="http://schemas.openxmlformats.org/officeDocument/2006/relationships/hyperlink" Target="http://opensign.eu/multiplechoice/77" TargetMode="External"/><Relationship Id="rId21" Type="http://schemas.openxmlformats.org/officeDocument/2006/relationships/hyperlink" Target="http://opensign.eu/sequence/76" TargetMode="External"/><Relationship Id="rId24" Type="http://schemas.openxmlformats.org/officeDocument/2006/relationships/hyperlink" Target="http://www.opensign.eu/gamescreator" TargetMode="External"/><Relationship Id="rId23" Type="http://schemas.openxmlformats.org/officeDocument/2006/relationships/hyperlink" Target="http://opensign.eu/multiplechoice/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sign.eu/FR/memory_game/75" TargetMode="External"/><Relationship Id="rId8" Type="http://schemas.openxmlformats.org/officeDocument/2006/relationships/hyperlink" Target="http://www.media-pi.fr" TargetMode="External"/><Relationship Id="rId11" Type="http://schemas.openxmlformats.org/officeDocument/2006/relationships/hyperlink" Target="http://opensign.eu/thematic_topics/88" TargetMode="External"/><Relationship Id="rId10" Type="http://schemas.openxmlformats.org/officeDocument/2006/relationships/hyperlink" Target="http://eur-lex.europa.eu/legal-content/FR/TXT/?uri=LEGISSUM%3Ac11090" TargetMode="External"/><Relationship Id="rId13" Type="http://schemas.openxmlformats.org/officeDocument/2006/relationships/image" Target="media/image1.png"/><Relationship Id="rId12" Type="http://schemas.openxmlformats.org/officeDocument/2006/relationships/hyperlink" Target="https://opensign.eu/memory_game/75" TargetMode="External"/><Relationship Id="rId15" Type="http://schemas.openxmlformats.org/officeDocument/2006/relationships/hyperlink" Target="http://opensign.eu/thematic_topics/88" TargetMode="External"/><Relationship Id="rId14" Type="http://schemas.openxmlformats.org/officeDocument/2006/relationships/hyperlink" Target="http://opensign.eu/thematic_topics/88" TargetMode="External"/><Relationship Id="rId17" Type="http://schemas.openxmlformats.org/officeDocument/2006/relationships/hyperlink" Target="https://opensign.eu/thematic_topics/89" TargetMode="External"/><Relationship Id="rId16" Type="http://schemas.openxmlformats.org/officeDocument/2006/relationships/hyperlink" Target="https://opensign.eu/thematic_topics/89" TargetMode="External"/><Relationship Id="rId19" Type="http://schemas.openxmlformats.org/officeDocument/2006/relationships/hyperlink" Target="http://opensign.eu/memory_game/51" TargetMode="External"/><Relationship Id="rId18" Type="http://schemas.openxmlformats.org/officeDocument/2006/relationships/hyperlink" Target="http://opensign.eu/memory_game/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QXDNfxZGiT4Z6wBgZr1Wy8ZiQ==">AMUW2mXA2WRU4BBibb96+9Z/8N7dbvYwsH4VGxM9GDheQrXyzSEQUhXnb8SmXDrrYQfPLStDMp8KryddJbuj7KtofqYCHS9yj2IOr21LaMUERUxNWM7VJIw=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