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Recyclage : jeu de mémoire - niveau 1</w:t>
      </w:r>
    </w:p>
    <w:p w:rsidR="00000000" w:rsidDel="00000000" w:rsidP="00000000" w:rsidRDefault="00000000" w:rsidRPr="00000000" w14:paraId="00000003">
      <w:pPr>
        <w:jc w:val="center"/>
        <w:rPr>
          <w:rFonts w:ascii="Open Sans" w:cs="Open Sans" w:eastAsia="Open Sans" w:hAnsi="Open Sans"/>
          <w:b w:val="1"/>
          <w:i w:val="1"/>
          <w:color w:val="366091"/>
        </w:rPr>
      </w:pPr>
      <w:hyperlink r:id="rId7">
        <w:r w:rsidDel="00000000" w:rsidR="00000000" w:rsidRPr="00000000">
          <w:rPr>
            <w:rFonts w:ascii="Open Sans" w:cs="Open Sans" w:eastAsia="Open Sans" w:hAnsi="Open Sans"/>
            <w:b w:val="1"/>
            <w:i w:val="1"/>
            <w:color w:val="1155cc"/>
            <w:u w:val="single"/>
            <w:rtl w:val="0"/>
          </w:rPr>
          <w:t xml:space="preserve">https://opensign.eu/FR/memory_game/51</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04">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C">
      <w:pPr>
        <w:numPr>
          <w:ilvl w:val="0"/>
          <w:numId w:val="2"/>
        </w:numPr>
        <w:spacing w:after="0" w:lineRule="auto"/>
        <w:ind w:left="720" w:hanging="360"/>
        <w:rPr>
          <w:rFonts w:ascii="Open Sans" w:cs="Open Sans" w:eastAsia="Open Sans" w:hAnsi="Open Sans"/>
          <w:b w:val="1"/>
          <w:i w:val="1"/>
          <w:sz w:val="22"/>
          <w:szCs w:val="22"/>
          <w:u w:val="none"/>
        </w:rPr>
      </w:pPr>
      <w:r w:rsidDel="00000000" w:rsidR="00000000" w:rsidRPr="00000000">
        <w:rPr>
          <w:rFonts w:ascii="Open Sans" w:cs="Open Sans" w:eastAsia="Open Sans" w:hAnsi="Open Sans"/>
          <w:b w:val="1"/>
          <w:i w:val="1"/>
          <w:sz w:val="22"/>
          <w:szCs w:val="22"/>
          <w:rtl w:val="0"/>
        </w:rPr>
        <w:t xml:space="preserve">Savoir associer l’image de l’objet avec la description iconique lue dans la vidéo.</w:t>
      </w: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se rappeler des places des cartes cachées et choisir stratégiquement ses cartes.</w:t>
      </w:r>
      <w:r w:rsidDel="00000000" w:rsidR="00000000" w:rsidRPr="00000000">
        <w:rPr>
          <w:rtl w:val="0"/>
        </w:rPr>
      </w:r>
    </w:p>
    <w:p w:rsidR="00000000" w:rsidDel="00000000" w:rsidP="00000000" w:rsidRDefault="00000000" w:rsidRPr="00000000" w14:paraId="0000000E">
      <w:pPr>
        <w:numPr>
          <w:ilvl w:val="0"/>
          <w:numId w:val="2"/>
        </w:numPr>
        <w:spacing w:after="24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être patient et persévérant.</w:t>
      </w:r>
      <w:r w:rsidDel="00000000" w:rsidR="00000000" w:rsidRPr="00000000">
        <w:rPr>
          <w:rtl w:val="0"/>
        </w:rPr>
      </w:r>
    </w:p>
    <w:p w:rsidR="00000000" w:rsidDel="00000000" w:rsidP="00000000" w:rsidRDefault="00000000" w:rsidRPr="00000000" w14:paraId="0000000F">
      <w:pPr>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Pomme, clous en métal, vitre en verre, bouteille en plastique.</w:t>
      </w:r>
    </w:p>
    <w:p w:rsidR="00000000" w:rsidDel="00000000" w:rsidP="00000000" w:rsidRDefault="00000000" w:rsidRPr="00000000" w14:paraId="0000001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Avant ou après le visionnage de la vidéo sur le thème « Pourquoi recycler les déchets ? » ( </w:t>
      </w:r>
      <w:hyperlink r:id="rId11">
        <w:r w:rsidDel="00000000" w:rsidR="00000000" w:rsidRPr="00000000">
          <w:rPr>
            <w:rFonts w:ascii="Open Sans" w:cs="Open Sans" w:eastAsia="Open Sans" w:hAnsi="Open Sans"/>
            <w:b w:val="1"/>
            <w:i w:val="1"/>
            <w:color w:val="1155cc"/>
            <w:sz w:val="22"/>
            <w:szCs w:val="22"/>
            <w:u w:val="single"/>
            <w:rtl w:val="0"/>
          </w:rPr>
          <w:t xml:space="preserve">http://opensign.eu/thematic_topics/88</w:t>
        </w:r>
      </w:hyperlink>
      <w:r w:rsidDel="00000000" w:rsidR="00000000" w:rsidRPr="00000000">
        <w:rPr>
          <w:rFonts w:ascii="Open Sans" w:cs="Open Sans" w:eastAsia="Open Sans" w:hAnsi="Open Sans"/>
          <w:b w:val="1"/>
          <w:i w:val="1"/>
          <w:sz w:val="22"/>
          <w:szCs w:val="22"/>
          <w:rtl w:val="0"/>
        </w:rPr>
        <w:t xml:space="preserve">) et échange autour du contenu de la vidéo, ce jeu permet une évaluation de la compréhension de la vidéo. </w:t>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rempli de cartes retournées, il y a deux cartes qui sont à associer : une vidéo avec une personne mimant un objet du thème du recyclage à deviner, et une carte illustrant l’objet en question. L’enfant doit se rappeler de la place de chaque carte et retrouver la carte jumelle.</w:t>
      </w:r>
    </w:p>
    <w:p w:rsidR="00000000" w:rsidDel="00000000" w:rsidP="00000000" w:rsidRDefault="00000000" w:rsidRPr="00000000" w14:paraId="00000019">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B">
      <w:pPr>
        <w:ind w:left="0" w:firstLine="0"/>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C">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D">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E">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F">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0">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Encourager le joueur à écouter la vidéo et être vigilant aux indices de la vidéo. Reprendre les différents éléments du discours pour confirmer la connaissance du vocabulaire du jeu.</w:t>
      </w:r>
    </w:p>
    <w:p w:rsidR="00000000" w:rsidDel="00000000" w:rsidP="00000000" w:rsidRDefault="00000000" w:rsidRPr="00000000" w14:paraId="0000002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9">
      <w:pPr>
        <w:jc w:val="left"/>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A">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Recyclage : jeu de mémoire - niveau 1</w:t>
      </w:r>
    </w:p>
    <w:p w:rsidR="00000000" w:rsidDel="00000000" w:rsidP="00000000" w:rsidRDefault="00000000" w:rsidRPr="00000000" w14:paraId="0000002B">
      <w:pPr>
        <w:jc w:val="center"/>
        <w:rPr>
          <w:rFonts w:ascii="Open Sans" w:cs="Open Sans" w:eastAsia="Open Sans" w:hAnsi="Open Sans"/>
          <w:b w:val="1"/>
          <w:i w:val="1"/>
          <w:color w:val="366091"/>
        </w:rPr>
      </w:pPr>
      <w:hyperlink r:id="rId12">
        <w:r w:rsidDel="00000000" w:rsidR="00000000" w:rsidRPr="00000000">
          <w:rPr>
            <w:rFonts w:ascii="Open Sans" w:cs="Open Sans" w:eastAsia="Open Sans" w:hAnsi="Open Sans"/>
            <w:b w:val="1"/>
            <w:i w:val="1"/>
            <w:color w:val="1155cc"/>
            <w:u w:val="single"/>
            <w:rtl w:val="0"/>
          </w:rPr>
          <w:t xml:space="preserve">https://opensign.eu/memory_game/51</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2C">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2E">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de mémoire sur Open Sign.</w:t>
      </w:r>
    </w:p>
    <w:p w:rsidR="00000000" w:rsidDel="00000000" w:rsidP="00000000" w:rsidRDefault="00000000" w:rsidRPr="00000000" w14:paraId="0000002F">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30">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Pr>
        <w:drawing>
          <wp:inline distB="114300" distT="114300" distL="114300" distR="114300">
            <wp:extent cx="6095048" cy="4513211"/>
            <wp:effectExtent b="0" l="0" r="0" t="0"/>
            <wp:docPr id="21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095048" cy="4513211"/>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3">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4">
      <w:pPr>
        <w:numPr>
          <w:ilvl w:val="0"/>
          <w:numId w:val="1"/>
        </w:numPr>
        <w:tabs>
          <w:tab w:val="left" w:pos="1275"/>
        </w:tabs>
        <w:spacing w:after="0" w:before="24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Pourquoi recycler ?</w:t>
      </w:r>
      <w:hyperlink r:id="rId14">
        <w:r w:rsidDel="00000000" w:rsidR="00000000" w:rsidRPr="00000000">
          <w:rPr>
            <w:rFonts w:ascii="Open Sans" w:cs="Open Sans" w:eastAsia="Open Sans" w:hAnsi="Open Sans"/>
            <w:b w:val="1"/>
            <w:sz w:val="22"/>
            <w:szCs w:val="22"/>
            <w:rtl w:val="0"/>
          </w:rPr>
          <w:t xml:space="preserve"> </w:t>
        </w:r>
      </w:hyperlink>
      <w:hyperlink r:id="rId15">
        <w:r w:rsidDel="00000000" w:rsidR="00000000" w:rsidRPr="00000000">
          <w:rPr>
            <w:rFonts w:ascii="Open Sans" w:cs="Open Sans" w:eastAsia="Open Sans" w:hAnsi="Open Sans"/>
            <w:b w:val="1"/>
            <w:color w:val="1155cc"/>
            <w:sz w:val="22"/>
            <w:szCs w:val="22"/>
            <w:u w:val="single"/>
            <w:rtl w:val="0"/>
          </w:rPr>
          <w:t xml:space="preserve">http://opensign.eu/thematic_topics/88</w:t>
        </w:r>
      </w:hyperlink>
      <w:r w:rsidDel="00000000" w:rsidR="00000000" w:rsidRPr="00000000">
        <w:rPr>
          <w:rtl w:val="0"/>
        </w:rPr>
      </w:r>
    </w:p>
    <w:p w:rsidR="00000000" w:rsidDel="00000000" w:rsidP="00000000" w:rsidRDefault="00000000" w:rsidRPr="00000000" w14:paraId="00000035">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Comment recycler ?</w:t>
      </w:r>
      <w:hyperlink r:id="rId16">
        <w:r w:rsidDel="00000000" w:rsidR="00000000" w:rsidRPr="00000000">
          <w:rPr>
            <w:rFonts w:ascii="Open Sans" w:cs="Open Sans" w:eastAsia="Open Sans" w:hAnsi="Open Sans"/>
            <w:b w:val="1"/>
            <w:sz w:val="22"/>
            <w:szCs w:val="22"/>
            <w:rtl w:val="0"/>
          </w:rPr>
          <w:t xml:space="preserve"> </w:t>
        </w:r>
      </w:hyperlink>
      <w:hyperlink r:id="rId17">
        <w:r w:rsidDel="00000000" w:rsidR="00000000" w:rsidRPr="00000000">
          <w:rPr>
            <w:rFonts w:ascii="Open Sans" w:cs="Open Sans" w:eastAsia="Open Sans" w:hAnsi="Open Sans"/>
            <w:b w:val="1"/>
            <w:color w:val="1155cc"/>
            <w:sz w:val="22"/>
            <w:szCs w:val="22"/>
            <w:u w:val="single"/>
            <w:rtl w:val="0"/>
          </w:rPr>
          <w:t xml:space="preserve">https://opensign.eu/thematic_topics/89</w:t>
        </w:r>
      </w:hyperlink>
      <w:r w:rsidDel="00000000" w:rsidR="00000000" w:rsidRPr="00000000">
        <w:rPr>
          <w:rtl w:val="0"/>
        </w:rPr>
      </w:r>
    </w:p>
    <w:p w:rsidR="00000000" w:rsidDel="00000000" w:rsidP="00000000" w:rsidRDefault="00000000" w:rsidRPr="00000000" w14:paraId="00000036">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de mémoire :  Le recyclage 2:</w:t>
      </w:r>
      <w:hyperlink r:id="rId18">
        <w:r w:rsidDel="00000000" w:rsidR="00000000" w:rsidRPr="00000000">
          <w:rPr>
            <w:rFonts w:ascii="Open Sans" w:cs="Open Sans" w:eastAsia="Open Sans" w:hAnsi="Open Sans"/>
            <w:b w:val="1"/>
            <w:sz w:val="22"/>
            <w:szCs w:val="22"/>
            <w:rtl w:val="0"/>
          </w:rPr>
          <w:t xml:space="preserve"> </w:t>
        </w:r>
      </w:hyperlink>
      <w:hyperlink r:id="rId19">
        <w:r w:rsidDel="00000000" w:rsidR="00000000" w:rsidRPr="00000000">
          <w:rPr>
            <w:rFonts w:ascii="Open Sans" w:cs="Open Sans" w:eastAsia="Open Sans" w:hAnsi="Open Sans"/>
            <w:b w:val="1"/>
            <w:color w:val="1155cc"/>
            <w:sz w:val="22"/>
            <w:szCs w:val="22"/>
            <w:u w:val="single"/>
            <w:rtl w:val="0"/>
          </w:rPr>
          <w:t xml:space="preserve">http://opensign.eu/memory_game/75</w:t>
        </w:r>
      </w:hyperlink>
      <w:r w:rsidDel="00000000" w:rsidR="00000000" w:rsidRPr="00000000">
        <w:rPr>
          <w:rtl w:val="0"/>
        </w:rPr>
      </w:r>
    </w:p>
    <w:p w:rsidR="00000000" w:rsidDel="00000000" w:rsidP="00000000" w:rsidRDefault="00000000" w:rsidRPr="00000000" w14:paraId="00000037">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Site de décharge :</w:t>
      </w:r>
      <w:hyperlink r:id="rId20">
        <w:r w:rsidDel="00000000" w:rsidR="00000000" w:rsidRPr="00000000">
          <w:rPr>
            <w:rFonts w:ascii="Open Sans" w:cs="Open Sans" w:eastAsia="Open Sans" w:hAnsi="Open Sans"/>
            <w:b w:val="1"/>
            <w:sz w:val="22"/>
            <w:szCs w:val="22"/>
            <w:rtl w:val="0"/>
          </w:rPr>
          <w:t xml:space="preserve"> </w:t>
        </w:r>
      </w:hyperlink>
      <w:hyperlink r:id="rId21">
        <w:r w:rsidDel="00000000" w:rsidR="00000000" w:rsidRPr="00000000">
          <w:rPr>
            <w:rFonts w:ascii="Open Sans" w:cs="Open Sans" w:eastAsia="Open Sans" w:hAnsi="Open Sans"/>
            <w:b w:val="1"/>
            <w:color w:val="1155cc"/>
            <w:sz w:val="22"/>
            <w:szCs w:val="22"/>
            <w:u w:val="single"/>
            <w:rtl w:val="0"/>
          </w:rPr>
          <w:t xml:space="preserve">http://opensign.eu/sequence/76</w:t>
        </w:r>
      </w:hyperlink>
      <w:r w:rsidDel="00000000" w:rsidR="00000000" w:rsidRPr="00000000">
        <w:rPr>
          <w:rtl w:val="0"/>
        </w:rPr>
      </w:r>
    </w:p>
    <w:p w:rsidR="00000000" w:rsidDel="00000000" w:rsidP="00000000" w:rsidRDefault="00000000" w:rsidRPr="00000000" w14:paraId="00000038">
      <w:pPr>
        <w:numPr>
          <w:ilvl w:val="0"/>
          <w:numId w:val="1"/>
        </w:numPr>
        <w:tabs>
          <w:tab w:val="left" w:pos="1275"/>
        </w:tabs>
        <w:spacing w:after="24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Recyclable ? :</w:t>
      </w:r>
      <w:hyperlink r:id="rId22">
        <w:r w:rsidDel="00000000" w:rsidR="00000000" w:rsidRPr="00000000">
          <w:rPr>
            <w:rFonts w:ascii="Open Sans" w:cs="Open Sans" w:eastAsia="Open Sans" w:hAnsi="Open Sans"/>
            <w:b w:val="1"/>
            <w:sz w:val="22"/>
            <w:szCs w:val="22"/>
            <w:rtl w:val="0"/>
          </w:rPr>
          <w:t xml:space="preserve"> </w:t>
        </w:r>
      </w:hyperlink>
      <w:hyperlink r:id="rId23">
        <w:r w:rsidDel="00000000" w:rsidR="00000000" w:rsidRPr="00000000">
          <w:rPr>
            <w:rFonts w:ascii="Open Sans" w:cs="Open Sans" w:eastAsia="Open Sans" w:hAnsi="Open Sans"/>
            <w:b w:val="1"/>
            <w:color w:val="1155cc"/>
            <w:sz w:val="22"/>
            <w:szCs w:val="22"/>
            <w:u w:val="single"/>
            <w:rtl w:val="0"/>
          </w:rPr>
          <w:t xml:space="preserve">http://opensign.eu/multiplechoice/77</w:t>
        </w:r>
      </w:hyperlink>
      <w:r w:rsidDel="00000000" w:rsidR="00000000" w:rsidRPr="00000000">
        <w:rPr>
          <w:rtl w:val="0"/>
        </w:rPr>
      </w:r>
    </w:p>
    <w:p w:rsidR="00000000" w:rsidDel="00000000" w:rsidP="00000000" w:rsidRDefault="00000000" w:rsidRPr="00000000" w14:paraId="00000039">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A">
      <w:pPr>
        <w:tabs>
          <w:tab w:val="left" w:pos="1275"/>
        </w:tabs>
        <w:rPr>
          <w:rFonts w:ascii="Open Sans" w:cs="Open Sans" w:eastAsia="Open Sans" w:hAnsi="Open Sans"/>
          <w:sz w:val="22"/>
          <w:szCs w:val="22"/>
        </w:rPr>
      </w:pPr>
      <w:hyperlink r:id="rId24">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5" w:type="default"/>
      <w:footerReference r:id="rId26"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2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1">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-34909</wp:posOffset>
          </wp:positionV>
          <wp:extent cx="1810385" cy="530225"/>
          <wp:effectExtent b="0" l="0" r="0" t="0"/>
          <wp:wrapSquare wrapText="bothSides" distB="0" distT="0" distL="114300" distR="114300"/>
          <wp:docPr id="2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-281924</wp:posOffset>
          </wp:positionH>
          <wp:positionV relativeFrom="paragraph">
            <wp:posOffset>9525</wp:posOffset>
          </wp:positionV>
          <wp:extent cx="1975485" cy="426720"/>
          <wp:effectExtent b="0" l="0" r="0" t="0"/>
          <wp:wrapSquare wrapText="bothSides" distB="0" distT="0" distL="114300" distR="114300"/>
          <wp:docPr id="21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opensign.eu/sequence/76" TargetMode="External"/><Relationship Id="rId22" Type="http://schemas.openxmlformats.org/officeDocument/2006/relationships/hyperlink" Target="http://opensign.eu/multiplechoice/77" TargetMode="External"/><Relationship Id="rId21" Type="http://schemas.openxmlformats.org/officeDocument/2006/relationships/hyperlink" Target="http://opensign.eu/sequence/76" TargetMode="External"/><Relationship Id="rId24" Type="http://schemas.openxmlformats.org/officeDocument/2006/relationships/hyperlink" Target="http://www.opensign.eu/gamescreator" TargetMode="External"/><Relationship Id="rId23" Type="http://schemas.openxmlformats.org/officeDocument/2006/relationships/hyperlink" Target="http://opensign.eu/multiplechoice/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sign.eu/FR/memory_game/51" TargetMode="External"/><Relationship Id="rId8" Type="http://schemas.openxmlformats.org/officeDocument/2006/relationships/hyperlink" Target="http://www.media-pi.fr" TargetMode="External"/><Relationship Id="rId11" Type="http://schemas.openxmlformats.org/officeDocument/2006/relationships/hyperlink" Target="http://opensign.eu/thematic_topics/88" TargetMode="External"/><Relationship Id="rId10" Type="http://schemas.openxmlformats.org/officeDocument/2006/relationships/hyperlink" Target="http://eur-lex.europa.eu/legal-content/FR/TXT/?uri=LEGISSUM%3Ac11090" TargetMode="External"/><Relationship Id="rId13" Type="http://schemas.openxmlformats.org/officeDocument/2006/relationships/image" Target="media/image3.png"/><Relationship Id="rId12" Type="http://schemas.openxmlformats.org/officeDocument/2006/relationships/hyperlink" Target="https://opensign.eu/memory_game/51" TargetMode="External"/><Relationship Id="rId15" Type="http://schemas.openxmlformats.org/officeDocument/2006/relationships/hyperlink" Target="http://opensign.eu/thematic_topics/88" TargetMode="External"/><Relationship Id="rId14" Type="http://schemas.openxmlformats.org/officeDocument/2006/relationships/hyperlink" Target="http://opensign.eu/thematic_topics/88" TargetMode="External"/><Relationship Id="rId17" Type="http://schemas.openxmlformats.org/officeDocument/2006/relationships/hyperlink" Target="https://opensign.eu/thematic_topics/89" TargetMode="External"/><Relationship Id="rId16" Type="http://schemas.openxmlformats.org/officeDocument/2006/relationships/hyperlink" Target="https://opensign.eu/thematic_topics/89" TargetMode="External"/><Relationship Id="rId19" Type="http://schemas.openxmlformats.org/officeDocument/2006/relationships/hyperlink" Target="http://opensign.eu/memory_game/75" TargetMode="External"/><Relationship Id="rId18" Type="http://schemas.openxmlformats.org/officeDocument/2006/relationships/hyperlink" Target="http://opensign.eu/memory_game/7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V+s4Afy26WyBbNc4w5TT9aAcw==">AMUW2mUqJ3b0UhHHmdmqKhMCa1QQZ3vTPezR9rIpSXOiIgBompupmlac6l6XTgkVMXhm5zHi0usYS7ppI89MHsgblteh+UZMxO5yFArbDJYmXnHyBOaADmQ=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