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02">
      <w:pPr>
        <w:jc w:val="center"/>
        <w:rPr>
          <w:rFonts w:ascii="Open Sans" w:cs="Open Sans" w:eastAsia="Open Sans" w:hAnsi="Open Sans"/>
          <w:b w:val="1"/>
          <w:i w:val="1"/>
          <w:color w:val="366091"/>
        </w:rPr>
      </w:pPr>
      <w:r w:rsidDel="00000000" w:rsidR="00000000" w:rsidRPr="00000000">
        <w:rPr>
          <w:rFonts w:ascii="Open Sans" w:cs="Open Sans" w:eastAsia="Open Sans" w:hAnsi="Open Sans"/>
          <w:b w:val="1"/>
          <w:i w:val="1"/>
          <w:color w:val="366091"/>
          <w:rtl w:val="0"/>
        </w:rPr>
        <w:t xml:space="preserve">QUIZ : Recyclage - Les sites de décharge</w:t>
      </w:r>
    </w:p>
    <w:p w:rsidR="00000000" w:rsidDel="00000000" w:rsidP="00000000" w:rsidRDefault="00000000" w:rsidRPr="00000000" w14:paraId="00000003">
      <w:pPr>
        <w:jc w:val="center"/>
        <w:rPr>
          <w:rFonts w:ascii="Cabin" w:cs="Cabin" w:eastAsia="Cabin" w:hAnsi="Cabin"/>
          <w:b w:val="1"/>
          <w:color w:val="1155cc"/>
          <w:u w:val="single"/>
        </w:rPr>
      </w:pPr>
      <w:hyperlink r:id="rId7">
        <w:r w:rsidDel="00000000" w:rsidR="00000000" w:rsidRPr="00000000">
          <w:rPr>
            <w:rFonts w:ascii="Open Sans" w:cs="Open Sans" w:eastAsia="Open Sans" w:hAnsi="Open Sans"/>
            <w:b w:val="1"/>
            <w:i w:val="1"/>
            <w:color w:val="1155cc"/>
            <w:u w:val="single"/>
            <w:rtl w:val="0"/>
          </w:rPr>
          <w:t xml:space="preserve">http://opensign.eu/FR/sequence/76</w:t>
        </w:r>
      </w:hyperlink>
      <w:r w:rsidDel="00000000" w:rsidR="00000000" w:rsidRPr="00000000">
        <w:rPr>
          <w:rFonts w:ascii="Open Sans" w:cs="Open Sans" w:eastAsia="Open Sans" w:hAnsi="Open Sans"/>
          <w:b w:val="1"/>
          <w:i w:val="1"/>
          <w:color w:val="366091"/>
          <w:rtl w:val="0"/>
        </w:rPr>
        <w:t xml:space="preserve"> </w:t>
      </w:r>
      <w:r w:rsidDel="00000000" w:rsidR="00000000" w:rsidRPr="00000000">
        <w:rPr>
          <w:rtl w:val="0"/>
        </w:rPr>
      </w:r>
    </w:p>
    <w:p w:rsidR="00000000" w:rsidDel="00000000" w:rsidP="00000000" w:rsidRDefault="00000000" w:rsidRPr="00000000" w14:paraId="00000004">
      <w:pPr>
        <w:rPr>
          <w:rFonts w:ascii="Cabin" w:cs="Cabin" w:eastAsia="Cabin" w:hAnsi="Cabin"/>
          <w:b w:val="1"/>
          <w:color w:val="1155cc"/>
          <w:u w:val="single"/>
        </w:rPr>
      </w:pPr>
      <w:r w:rsidDel="00000000" w:rsidR="00000000" w:rsidRPr="00000000">
        <w:rPr>
          <w:rtl w:val="0"/>
        </w:rPr>
      </w:r>
    </w:p>
    <w:p w:rsidR="00000000" w:rsidDel="00000000" w:rsidP="00000000" w:rsidRDefault="00000000" w:rsidRPr="00000000" w14:paraId="00000005">
      <w:pPr>
        <w:rPr>
          <w:rFonts w:ascii="Cabin" w:cs="Cabin" w:eastAsia="Cabin" w:hAnsi="Cabin"/>
          <w:b w:val="1"/>
          <w:color w:val="1155cc"/>
          <w:u w:val="single"/>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Classe d’âge :</w:t>
      </w:r>
      <w:r w:rsidDel="00000000" w:rsidR="00000000" w:rsidRPr="00000000">
        <w:rPr>
          <w:rFonts w:ascii="Open Sans" w:cs="Open Sans" w:eastAsia="Open Sans" w:hAnsi="Open Sans"/>
          <w:b w:val="1"/>
          <w:i w:val="1"/>
          <w:sz w:val="22"/>
          <w:szCs w:val="22"/>
          <w:rtl w:val="0"/>
        </w:rPr>
        <w:t xml:space="preserve"> 8 à 12 ans</w:t>
      </w:r>
    </w:p>
    <w:p w:rsidR="00000000" w:rsidDel="00000000" w:rsidP="00000000" w:rsidRDefault="00000000" w:rsidRPr="00000000" w14:paraId="00000007">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Auteur : </w:t>
      </w:r>
      <w:r w:rsidDel="00000000" w:rsidR="00000000" w:rsidRPr="00000000">
        <w:rPr>
          <w:rFonts w:ascii="Open Sans" w:cs="Open Sans" w:eastAsia="Open Sans" w:hAnsi="Open Sans"/>
          <w:b w:val="1"/>
          <w:i w:val="1"/>
          <w:sz w:val="22"/>
          <w:szCs w:val="22"/>
          <w:rtl w:val="0"/>
        </w:rPr>
        <w:t xml:space="preserve">Média’Pi!</w:t>
      </w:r>
      <w:hyperlink r:id="rId8">
        <w:r w:rsidDel="00000000" w:rsidR="00000000" w:rsidRPr="00000000">
          <w:rPr>
            <w:rFonts w:ascii="Open Sans" w:cs="Open Sans" w:eastAsia="Open Sans" w:hAnsi="Open Sans"/>
            <w:b w:val="1"/>
            <w:i w:val="1"/>
            <w:sz w:val="22"/>
            <w:szCs w:val="22"/>
            <w:rtl w:val="0"/>
          </w:rPr>
          <w:t xml:space="preserve"> </w:t>
        </w:r>
      </w:hyperlink>
      <w:hyperlink r:id="rId9">
        <w:r w:rsidDel="00000000" w:rsidR="00000000" w:rsidRPr="00000000">
          <w:rPr>
            <w:rFonts w:ascii="Open Sans" w:cs="Open Sans" w:eastAsia="Open Sans" w:hAnsi="Open Sans"/>
            <w:b w:val="1"/>
            <w:i w:val="1"/>
            <w:color w:val="1155cc"/>
            <w:sz w:val="22"/>
            <w:szCs w:val="22"/>
            <w:u w:val="single"/>
            <w:rtl w:val="0"/>
          </w:rPr>
          <w:t xml:space="preserve">www.media-pi.fr</w:t>
        </w:r>
      </w:hyperlink>
      <w:r w:rsidDel="00000000" w:rsidR="00000000" w:rsidRPr="00000000">
        <w:rPr>
          <w:rFonts w:ascii="Open Sans" w:cs="Open Sans" w:eastAsia="Open Sans" w:hAnsi="Open Sans"/>
          <w:b w:val="1"/>
          <w:i w:val="1"/>
          <w:sz w:val="22"/>
          <w:szCs w:val="22"/>
          <w:rtl w:val="0"/>
        </w:rPr>
        <w:t xml:space="preserve"> </w:t>
      </w:r>
    </w:p>
    <w:p w:rsidR="00000000" w:rsidDel="00000000" w:rsidP="00000000" w:rsidRDefault="00000000" w:rsidRPr="00000000" w14:paraId="00000009">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Compétences </w:t>
      </w:r>
      <w:r w:rsidDel="00000000" w:rsidR="00000000" w:rsidRPr="00000000">
        <w:rPr>
          <w:rFonts w:ascii="Open Sans" w:cs="Open Sans" w:eastAsia="Open Sans" w:hAnsi="Open Sans"/>
          <w:b w:val="1"/>
          <w:i w:val="1"/>
          <w:sz w:val="22"/>
          <w:szCs w:val="22"/>
          <w:rtl w:val="0"/>
        </w:rPr>
        <w:t xml:space="preserve">:</w:t>
      </w:r>
    </w:p>
    <w:p w:rsidR="00000000" w:rsidDel="00000000" w:rsidP="00000000" w:rsidRDefault="00000000" w:rsidRPr="00000000" w14:paraId="0000000B">
      <w:pPr>
        <w:numPr>
          <w:ilvl w:val="0"/>
          <w:numId w:val="2"/>
        </w:numPr>
        <w:spacing w:after="0" w:lineRule="auto"/>
        <w:ind w:left="720" w:hanging="360"/>
        <w:rPr>
          <w:rFonts w:ascii="Open Sans" w:cs="Open Sans" w:eastAsia="Open Sans" w:hAnsi="Open Sans"/>
          <w:b w:val="1"/>
          <w:i w:val="1"/>
          <w:sz w:val="22"/>
          <w:szCs w:val="22"/>
          <w:u w:val="none"/>
        </w:rPr>
      </w:pPr>
      <w:r w:rsidDel="00000000" w:rsidR="00000000" w:rsidRPr="00000000">
        <w:rPr>
          <w:rFonts w:ascii="Open Sans" w:cs="Open Sans" w:eastAsia="Open Sans" w:hAnsi="Open Sans"/>
          <w:b w:val="1"/>
          <w:i w:val="1"/>
          <w:sz w:val="22"/>
          <w:szCs w:val="22"/>
          <w:rtl w:val="0"/>
        </w:rPr>
        <w:t xml:space="preserve">Savoir mettre en lien les effets des déchets sur l’environnement dans les sites de décharge.</w:t>
      </w:r>
      <w:r w:rsidDel="00000000" w:rsidR="00000000" w:rsidRPr="00000000">
        <w:rPr>
          <w:rtl w:val="0"/>
        </w:rPr>
      </w:r>
    </w:p>
    <w:p w:rsidR="00000000" w:rsidDel="00000000" w:rsidP="00000000" w:rsidRDefault="00000000" w:rsidRPr="00000000" w14:paraId="0000000C">
      <w:pPr>
        <w:numPr>
          <w:ilvl w:val="0"/>
          <w:numId w:val="2"/>
        </w:numPr>
        <w:spacing w:after="0" w:before="0" w:lineRule="auto"/>
        <w:ind w:left="720" w:hanging="360"/>
        <w:rPr>
          <w:rFonts w:ascii="Arial" w:cs="Arial" w:eastAsia="Arial" w:hAnsi="Arial"/>
          <w:sz w:val="22"/>
          <w:szCs w:val="22"/>
        </w:rPr>
      </w:pPr>
      <w:r w:rsidDel="00000000" w:rsidR="00000000" w:rsidRPr="00000000">
        <w:rPr>
          <w:rFonts w:ascii="Open Sans" w:cs="Open Sans" w:eastAsia="Open Sans" w:hAnsi="Open Sans"/>
          <w:b w:val="1"/>
          <w:i w:val="1"/>
          <w:sz w:val="22"/>
          <w:szCs w:val="22"/>
          <w:rtl w:val="0"/>
        </w:rPr>
        <w:t xml:space="preserve">Savoir respecter l’ordre logique et chronologique de la situation.</w:t>
      </w:r>
      <w:r w:rsidDel="00000000" w:rsidR="00000000" w:rsidRPr="00000000">
        <w:rPr>
          <w:rtl w:val="0"/>
        </w:rPr>
      </w:r>
    </w:p>
    <w:p w:rsidR="00000000" w:rsidDel="00000000" w:rsidP="00000000" w:rsidRDefault="00000000" w:rsidRPr="00000000" w14:paraId="0000000D">
      <w:pPr>
        <w:numPr>
          <w:ilvl w:val="0"/>
          <w:numId w:val="2"/>
        </w:numPr>
        <w:spacing w:after="240" w:before="0" w:lineRule="auto"/>
        <w:ind w:left="720" w:hanging="360"/>
        <w:rPr>
          <w:rFonts w:ascii="Arial" w:cs="Arial" w:eastAsia="Arial" w:hAnsi="Arial"/>
          <w:sz w:val="22"/>
          <w:szCs w:val="22"/>
        </w:rPr>
      </w:pPr>
      <w:r w:rsidDel="00000000" w:rsidR="00000000" w:rsidRPr="00000000">
        <w:rPr>
          <w:rFonts w:ascii="Open Sans" w:cs="Open Sans" w:eastAsia="Open Sans" w:hAnsi="Open Sans"/>
          <w:b w:val="1"/>
          <w:i w:val="1"/>
          <w:sz w:val="22"/>
          <w:szCs w:val="22"/>
          <w:rtl w:val="0"/>
        </w:rPr>
        <w:t xml:space="preserve">Savoir être à l’écoute et repérer les indices logiques du discours.</w:t>
      </w:r>
      <w:r w:rsidDel="00000000" w:rsidR="00000000" w:rsidRPr="00000000">
        <w:rPr>
          <w:rtl w:val="0"/>
        </w:rPr>
      </w:r>
    </w:p>
    <w:p w:rsidR="00000000" w:rsidDel="00000000" w:rsidP="00000000" w:rsidRDefault="00000000" w:rsidRPr="00000000" w14:paraId="0000000E">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Compétences relatives aux programmes européens</w:t>
      </w:r>
      <w:r w:rsidDel="00000000" w:rsidR="00000000" w:rsidRPr="00000000">
        <w:rPr>
          <w:rFonts w:ascii="Open Sans" w:cs="Open Sans" w:eastAsia="Open Sans" w:hAnsi="Open Sans"/>
          <w:b w:val="1"/>
          <w:i w:val="1"/>
          <w:sz w:val="22"/>
          <w:szCs w:val="22"/>
          <w:rtl w:val="0"/>
        </w:rPr>
        <w:t xml:space="preserve"> :</w:t>
      </w:r>
    </w:p>
    <w:p w:rsidR="00000000" w:rsidDel="00000000" w:rsidP="00000000" w:rsidRDefault="00000000" w:rsidRPr="00000000" w14:paraId="0000000F">
      <w:pPr>
        <w:rPr>
          <w:rFonts w:ascii="Open Sans" w:cs="Open Sans" w:eastAsia="Open Sans" w:hAnsi="Open Sans"/>
          <w:b w:val="1"/>
          <w:i w:val="1"/>
          <w:color w:val="1155cc"/>
          <w:sz w:val="22"/>
          <w:szCs w:val="22"/>
          <w:u w:val="single"/>
        </w:rPr>
      </w:pPr>
      <w:hyperlink r:id="rId10">
        <w:r w:rsidDel="00000000" w:rsidR="00000000" w:rsidRPr="00000000">
          <w:rPr>
            <w:rFonts w:ascii="Open Sans" w:cs="Open Sans" w:eastAsia="Open Sans" w:hAnsi="Open Sans"/>
            <w:b w:val="1"/>
            <w:i w:val="1"/>
            <w:color w:val="1155cc"/>
            <w:sz w:val="22"/>
            <w:szCs w:val="22"/>
            <w:u w:val="single"/>
            <w:rtl w:val="0"/>
          </w:rPr>
          <w:t xml:space="preserve">http://eur-lex.europa.eu/legal-content/FR/TXT/?uri=LEGISSUM%3Ac11090</w:t>
        </w:r>
      </w:hyperlink>
      <w:r w:rsidDel="00000000" w:rsidR="00000000" w:rsidRPr="00000000">
        <w:rPr>
          <w:rtl w:val="0"/>
        </w:rPr>
      </w:r>
    </w:p>
    <w:p w:rsidR="00000000" w:rsidDel="00000000" w:rsidP="00000000" w:rsidRDefault="00000000" w:rsidRPr="00000000" w14:paraId="00000010">
      <w:pPr>
        <w:rPr>
          <w:rFonts w:ascii="Open Sans" w:cs="Open Sans" w:eastAsia="Open Sans" w:hAnsi="Open Sans"/>
          <w:b w:val="1"/>
          <w:i w:val="1"/>
          <w:color w:val="366091"/>
          <w:sz w:val="22"/>
          <w:szCs w:val="22"/>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Vocabulaires spécifiques / mots-clés :</w:t>
      </w:r>
    </w:p>
    <w:p w:rsidR="00000000" w:rsidDel="00000000" w:rsidP="00000000" w:rsidRDefault="00000000" w:rsidRPr="00000000" w14:paraId="00000012">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Décharge, pluie, rivière, environnement, pollution, poisson, alimentation, produits toxiques.</w:t>
      </w:r>
    </w:p>
    <w:p w:rsidR="00000000" w:rsidDel="00000000" w:rsidP="00000000" w:rsidRDefault="00000000" w:rsidRPr="00000000" w14:paraId="00000013">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Courte description de la progression pédagogique/scénario :</w:t>
      </w:r>
    </w:p>
    <w:p w:rsidR="00000000" w:rsidDel="00000000" w:rsidP="00000000" w:rsidRDefault="00000000" w:rsidRPr="00000000" w14:paraId="00000015">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Après le visionnage de la vidéo sur le thème « Pourquoi recycler les déchets ? » </w:t>
      </w:r>
    </w:p>
    <w:p w:rsidR="00000000" w:rsidDel="00000000" w:rsidP="00000000" w:rsidRDefault="00000000" w:rsidRPr="00000000" w14:paraId="00000016">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 </w:t>
      </w:r>
      <w:hyperlink r:id="rId11">
        <w:r w:rsidDel="00000000" w:rsidR="00000000" w:rsidRPr="00000000">
          <w:rPr>
            <w:rFonts w:ascii="Open Sans" w:cs="Open Sans" w:eastAsia="Open Sans" w:hAnsi="Open Sans"/>
            <w:b w:val="1"/>
            <w:i w:val="1"/>
            <w:color w:val="1155cc"/>
            <w:sz w:val="22"/>
            <w:szCs w:val="22"/>
            <w:u w:val="single"/>
            <w:rtl w:val="0"/>
          </w:rPr>
          <w:t xml:space="preserve">http://opensign.eu/thematic_topics/88</w:t>
        </w:r>
      </w:hyperlink>
      <w:r w:rsidDel="00000000" w:rsidR="00000000" w:rsidRPr="00000000">
        <w:rPr>
          <w:rFonts w:ascii="Open Sans" w:cs="Open Sans" w:eastAsia="Open Sans" w:hAnsi="Open Sans"/>
          <w:b w:val="1"/>
          <w:i w:val="1"/>
          <w:sz w:val="22"/>
          <w:szCs w:val="22"/>
          <w:rtl w:val="0"/>
        </w:rPr>
        <w:t xml:space="preserve">), le joueur est laissé face à ces vidéos. </w:t>
      </w:r>
    </w:p>
    <w:p w:rsidR="00000000" w:rsidDel="00000000" w:rsidP="00000000" w:rsidRDefault="00000000" w:rsidRPr="00000000" w14:paraId="00000017">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8">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Sur un espace avec 1 vidéo et 3 propositions, le joueur doit être capable de mettre les vidéos dans un ordre chronologique et logique. </w:t>
      </w:r>
    </w:p>
    <w:p w:rsidR="00000000" w:rsidDel="00000000" w:rsidP="00000000" w:rsidRDefault="00000000" w:rsidRPr="00000000" w14:paraId="00000019">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A">
      <w:pPr>
        <w:ind w:left="0" w:firstLine="0"/>
        <w:rPr>
          <w:rFonts w:ascii="Open Sans" w:cs="Open Sans" w:eastAsia="Open Sans" w:hAnsi="Open Sans"/>
          <w:b w:val="1"/>
          <w:i w:val="1"/>
          <w:color w:val="366091"/>
          <w:sz w:val="22"/>
          <w:szCs w:val="22"/>
        </w:rPr>
      </w:pPr>
      <w:r w:rsidDel="00000000" w:rsidR="00000000" w:rsidRPr="00000000">
        <w:rPr>
          <w:rtl w:val="0"/>
        </w:rPr>
      </w:r>
    </w:p>
    <w:p w:rsidR="00000000" w:rsidDel="00000000" w:rsidP="00000000" w:rsidRDefault="00000000" w:rsidRPr="00000000" w14:paraId="0000001B">
      <w:pPr>
        <w:ind w:left="0" w:firstLine="0"/>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Matériel nécessaire :</w:t>
      </w:r>
    </w:p>
    <w:p w:rsidR="00000000" w:rsidDel="00000000" w:rsidP="00000000" w:rsidRDefault="00000000" w:rsidRPr="00000000" w14:paraId="0000001C">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Un ordinateur et une connexion internet.</w:t>
      </w:r>
    </w:p>
    <w:p w:rsidR="00000000" w:rsidDel="00000000" w:rsidP="00000000" w:rsidRDefault="00000000" w:rsidRPr="00000000" w14:paraId="0000001D">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E">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F">
      <w:pPr>
        <w:ind w:left="0" w:firstLine="0"/>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Focus autour de la langue des signes : </w:t>
      </w:r>
    </w:p>
    <w:p w:rsidR="00000000" w:rsidDel="00000000" w:rsidP="00000000" w:rsidRDefault="00000000" w:rsidRPr="00000000" w14:paraId="00000020">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Faire reformuler dans la langue des signes du pays les différents éléments des vidéos en</w:t>
      </w:r>
    </w:p>
    <w:p w:rsidR="00000000" w:rsidDel="00000000" w:rsidP="00000000" w:rsidRDefault="00000000" w:rsidRPr="00000000" w14:paraId="00000021">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veillant aux signes logiques qui coordonnent les étapes entre elles.</w:t>
      </w:r>
    </w:p>
    <w:p w:rsidR="00000000" w:rsidDel="00000000" w:rsidP="00000000" w:rsidRDefault="00000000" w:rsidRPr="00000000" w14:paraId="00000022">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3">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4">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5">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6">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7">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8">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9">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A">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B">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C">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D">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E">
      <w:pPr>
        <w:jc w:val="left"/>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2F">
      <w:pPr>
        <w:jc w:val="center"/>
        <w:rPr>
          <w:rFonts w:ascii="Open Sans" w:cs="Open Sans" w:eastAsia="Open Sans" w:hAnsi="Open Sans"/>
          <w:b w:val="1"/>
          <w:i w:val="1"/>
          <w:color w:val="366091"/>
        </w:rPr>
      </w:pPr>
      <w:r w:rsidDel="00000000" w:rsidR="00000000" w:rsidRPr="00000000">
        <w:rPr>
          <w:rFonts w:ascii="Open Sans" w:cs="Open Sans" w:eastAsia="Open Sans" w:hAnsi="Open Sans"/>
          <w:b w:val="1"/>
          <w:i w:val="1"/>
          <w:color w:val="366091"/>
          <w:rtl w:val="0"/>
        </w:rPr>
        <w:t xml:space="preserve">QUIZ : Recyclage - Les sites de décharge</w:t>
      </w:r>
    </w:p>
    <w:p w:rsidR="00000000" w:rsidDel="00000000" w:rsidP="00000000" w:rsidRDefault="00000000" w:rsidRPr="00000000" w14:paraId="00000030">
      <w:pPr>
        <w:jc w:val="center"/>
        <w:rPr>
          <w:rFonts w:ascii="Open Sans" w:cs="Open Sans" w:eastAsia="Open Sans" w:hAnsi="Open Sans"/>
          <w:b w:val="1"/>
          <w:i w:val="1"/>
          <w:color w:val="366091"/>
        </w:rPr>
      </w:pPr>
      <w:hyperlink r:id="rId12">
        <w:r w:rsidDel="00000000" w:rsidR="00000000" w:rsidRPr="00000000">
          <w:rPr>
            <w:rFonts w:ascii="Open Sans" w:cs="Open Sans" w:eastAsia="Open Sans" w:hAnsi="Open Sans"/>
            <w:b w:val="1"/>
            <w:i w:val="1"/>
            <w:color w:val="1155cc"/>
            <w:u w:val="single"/>
            <w:rtl w:val="0"/>
          </w:rPr>
          <w:t xml:space="preserve">http://opensign.eu/sequence/76</w:t>
        </w:r>
      </w:hyperlink>
      <w:r w:rsidDel="00000000" w:rsidR="00000000" w:rsidRPr="00000000">
        <w:rPr>
          <w:rFonts w:ascii="Open Sans" w:cs="Open Sans" w:eastAsia="Open Sans" w:hAnsi="Open Sans"/>
          <w:b w:val="1"/>
          <w:i w:val="1"/>
          <w:color w:val="366091"/>
          <w:rtl w:val="0"/>
        </w:rPr>
        <w:t xml:space="preserve"> </w:t>
      </w:r>
    </w:p>
    <w:p w:rsidR="00000000" w:rsidDel="00000000" w:rsidP="00000000" w:rsidRDefault="00000000" w:rsidRPr="00000000" w14:paraId="00000031">
      <w:pPr>
        <w:jc w:val="center"/>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32">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I- Trace écrite: auto-évaluation: </w:t>
      </w:r>
    </w:p>
    <w:p w:rsidR="00000000" w:rsidDel="00000000" w:rsidP="00000000" w:rsidRDefault="00000000" w:rsidRPr="00000000" w14:paraId="00000033">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Tu as essayé le jeu à choix multiples sur Open Sign.</w:t>
      </w:r>
    </w:p>
    <w:p w:rsidR="00000000" w:rsidDel="00000000" w:rsidP="00000000" w:rsidRDefault="00000000" w:rsidRPr="00000000" w14:paraId="00000034">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Pour garder une trace de ton travail, indique le nombre de tentative dans la case correspondante. </w:t>
      </w:r>
    </w:p>
    <w:p w:rsidR="00000000" w:rsidDel="00000000" w:rsidP="00000000" w:rsidRDefault="00000000" w:rsidRPr="00000000" w14:paraId="00000035">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b w:val="1"/>
          <w:sz w:val="22"/>
          <w:szCs w:val="22"/>
        </w:rPr>
      </w:pPr>
      <w:r w:rsidDel="00000000" w:rsidR="00000000" w:rsidRPr="00000000">
        <w:rPr>
          <w:rFonts w:ascii="Open Sans" w:cs="Open Sans" w:eastAsia="Open Sans" w:hAnsi="Open Sans"/>
          <w:b w:val="1"/>
          <w:i w:val="1"/>
          <w:sz w:val="22"/>
          <w:szCs w:val="22"/>
        </w:rPr>
        <w:drawing>
          <wp:inline distB="114300" distT="114300" distL="114300" distR="114300">
            <wp:extent cx="6095048" cy="4513211"/>
            <wp:effectExtent b="0" l="0" r="0" t="0"/>
            <wp:docPr id="22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095048" cy="4513211"/>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tabs>
          <w:tab w:val="left" w:pos="1275"/>
        </w:tabs>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38">
      <w:pPr>
        <w:tabs>
          <w:tab w:val="left" w:pos="1275"/>
        </w:tabs>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II- Prolongements / liens vers d’autres outils numériques :</w:t>
      </w:r>
    </w:p>
    <w:p w:rsidR="00000000" w:rsidDel="00000000" w:rsidP="00000000" w:rsidRDefault="00000000" w:rsidRPr="00000000" w14:paraId="00000039">
      <w:pPr>
        <w:numPr>
          <w:ilvl w:val="0"/>
          <w:numId w:val="1"/>
        </w:numPr>
        <w:tabs>
          <w:tab w:val="left" w:pos="1275"/>
        </w:tabs>
        <w:spacing w:after="0" w:before="240" w:lineRule="auto"/>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Vidéo thématique : pourquoi recycler ?</w:t>
      </w:r>
      <w:hyperlink r:id="rId14">
        <w:r w:rsidDel="00000000" w:rsidR="00000000" w:rsidRPr="00000000">
          <w:rPr>
            <w:rFonts w:ascii="Open Sans" w:cs="Open Sans" w:eastAsia="Open Sans" w:hAnsi="Open Sans"/>
            <w:b w:val="1"/>
            <w:sz w:val="22"/>
            <w:szCs w:val="22"/>
            <w:rtl w:val="0"/>
          </w:rPr>
          <w:t xml:space="preserve"> </w:t>
        </w:r>
      </w:hyperlink>
      <w:hyperlink r:id="rId15">
        <w:r w:rsidDel="00000000" w:rsidR="00000000" w:rsidRPr="00000000">
          <w:rPr>
            <w:rFonts w:ascii="Open Sans" w:cs="Open Sans" w:eastAsia="Open Sans" w:hAnsi="Open Sans"/>
            <w:b w:val="1"/>
            <w:color w:val="1155cc"/>
            <w:sz w:val="22"/>
            <w:szCs w:val="22"/>
            <w:u w:val="single"/>
            <w:rtl w:val="0"/>
          </w:rPr>
          <w:t xml:space="preserve">http://opensign.eu/thematic_topics/88</w:t>
        </w:r>
      </w:hyperlink>
      <w:r w:rsidDel="00000000" w:rsidR="00000000" w:rsidRPr="00000000">
        <w:rPr>
          <w:rtl w:val="0"/>
        </w:rPr>
      </w:r>
    </w:p>
    <w:p w:rsidR="00000000" w:rsidDel="00000000" w:rsidP="00000000" w:rsidRDefault="00000000" w:rsidRPr="00000000" w14:paraId="0000003A">
      <w:pPr>
        <w:numPr>
          <w:ilvl w:val="0"/>
          <w:numId w:val="1"/>
        </w:numPr>
        <w:tabs>
          <w:tab w:val="left" w:pos="1275"/>
        </w:tabs>
        <w:spacing w:after="0" w:before="0" w:lineRule="auto"/>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Vidéo thématique : comment recycler ?</w:t>
      </w:r>
      <w:hyperlink r:id="rId16">
        <w:r w:rsidDel="00000000" w:rsidR="00000000" w:rsidRPr="00000000">
          <w:rPr>
            <w:rFonts w:ascii="Open Sans" w:cs="Open Sans" w:eastAsia="Open Sans" w:hAnsi="Open Sans"/>
            <w:b w:val="1"/>
            <w:sz w:val="22"/>
            <w:szCs w:val="22"/>
            <w:rtl w:val="0"/>
          </w:rPr>
          <w:t xml:space="preserve"> </w:t>
        </w:r>
      </w:hyperlink>
      <w:hyperlink r:id="rId17">
        <w:r w:rsidDel="00000000" w:rsidR="00000000" w:rsidRPr="00000000">
          <w:rPr>
            <w:rFonts w:ascii="Open Sans" w:cs="Open Sans" w:eastAsia="Open Sans" w:hAnsi="Open Sans"/>
            <w:b w:val="1"/>
            <w:color w:val="1155cc"/>
            <w:sz w:val="22"/>
            <w:szCs w:val="22"/>
            <w:u w:val="single"/>
            <w:rtl w:val="0"/>
          </w:rPr>
          <w:t xml:space="preserve">https://opensign.eu/thematic_topics/89</w:t>
        </w:r>
      </w:hyperlink>
      <w:r w:rsidDel="00000000" w:rsidR="00000000" w:rsidRPr="00000000">
        <w:rPr>
          <w:rtl w:val="0"/>
        </w:rPr>
      </w:r>
    </w:p>
    <w:p w:rsidR="00000000" w:rsidDel="00000000" w:rsidP="00000000" w:rsidRDefault="00000000" w:rsidRPr="00000000" w14:paraId="0000003B">
      <w:pPr>
        <w:numPr>
          <w:ilvl w:val="0"/>
          <w:numId w:val="1"/>
        </w:numPr>
        <w:tabs>
          <w:tab w:val="left" w:pos="1275"/>
        </w:tabs>
        <w:spacing w:after="0" w:before="0" w:lineRule="auto"/>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Jeu de mémoire :  le recyclage 1:</w:t>
      </w:r>
      <w:hyperlink r:id="rId18">
        <w:r w:rsidDel="00000000" w:rsidR="00000000" w:rsidRPr="00000000">
          <w:rPr>
            <w:rFonts w:ascii="Open Sans" w:cs="Open Sans" w:eastAsia="Open Sans" w:hAnsi="Open Sans"/>
            <w:b w:val="1"/>
            <w:sz w:val="22"/>
            <w:szCs w:val="22"/>
            <w:rtl w:val="0"/>
          </w:rPr>
          <w:t xml:space="preserve"> </w:t>
        </w:r>
      </w:hyperlink>
      <w:hyperlink r:id="rId19">
        <w:r w:rsidDel="00000000" w:rsidR="00000000" w:rsidRPr="00000000">
          <w:rPr>
            <w:rFonts w:ascii="Open Sans" w:cs="Open Sans" w:eastAsia="Open Sans" w:hAnsi="Open Sans"/>
            <w:b w:val="1"/>
            <w:color w:val="1155cc"/>
            <w:sz w:val="22"/>
            <w:szCs w:val="22"/>
            <w:u w:val="single"/>
            <w:rtl w:val="0"/>
          </w:rPr>
          <w:t xml:space="preserve">http://opensign.eu/memory_game/51</w:t>
        </w:r>
      </w:hyperlink>
      <w:r w:rsidDel="00000000" w:rsidR="00000000" w:rsidRPr="00000000">
        <w:rPr>
          <w:rtl w:val="0"/>
        </w:rPr>
      </w:r>
    </w:p>
    <w:p w:rsidR="00000000" w:rsidDel="00000000" w:rsidP="00000000" w:rsidRDefault="00000000" w:rsidRPr="00000000" w14:paraId="0000003C">
      <w:pPr>
        <w:numPr>
          <w:ilvl w:val="0"/>
          <w:numId w:val="1"/>
        </w:numPr>
        <w:tabs>
          <w:tab w:val="left" w:pos="1275"/>
        </w:tabs>
        <w:spacing w:after="0" w:before="0" w:lineRule="auto"/>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Jeu de mémoire : le recyclage 2 :</w:t>
      </w:r>
      <w:hyperlink r:id="rId20">
        <w:r w:rsidDel="00000000" w:rsidR="00000000" w:rsidRPr="00000000">
          <w:rPr>
            <w:rFonts w:ascii="Open Sans" w:cs="Open Sans" w:eastAsia="Open Sans" w:hAnsi="Open Sans"/>
            <w:b w:val="1"/>
            <w:sz w:val="22"/>
            <w:szCs w:val="22"/>
            <w:rtl w:val="0"/>
          </w:rPr>
          <w:t xml:space="preserve"> </w:t>
        </w:r>
      </w:hyperlink>
      <w:hyperlink r:id="rId21">
        <w:r w:rsidDel="00000000" w:rsidR="00000000" w:rsidRPr="00000000">
          <w:rPr>
            <w:rFonts w:ascii="Open Sans" w:cs="Open Sans" w:eastAsia="Open Sans" w:hAnsi="Open Sans"/>
            <w:b w:val="1"/>
            <w:color w:val="1155cc"/>
            <w:sz w:val="22"/>
            <w:szCs w:val="22"/>
            <w:u w:val="single"/>
            <w:rtl w:val="0"/>
          </w:rPr>
          <w:t xml:space="preserve">http://opensign.eu/memory_game/75</w:t>
        </w:r>
      </w:hyperlink>
      <w:r w:rsidDel="00000000" w:rsidR="00000000" w:rsidRPr="00000000">
        <w:rPr>
          <w:rtl w:val="0"/>
        </w:rPr>
      </w:r>
    </w:p>
    <w:p w:rsidR="00000000" w:rsidDel="00000000" w:rsidP="00000000" w:rsidRDefault="00000000" w:rsidRPr="00000000" w14:paraId="0000003D">
      <w:pPr>
        <w:numPr>
          <w:ilvl w:val="0"/>
          <w:numId w:val="1"/>
        </w:numPr>
        <w:tabs>
          <w:tab w:val="left" w:pos="1275"/>
        </w:tabs>
        <w:spacing w:after="240" w:before="0" w:lineRule="auto"/>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QUIZ : Est-ce recyclable ? :</w:t>
      </w:r>
      <w:hyperlink r:id="rId22">
        <w:r w:rsidDel="00000000" w:rsidR="00000000" w:rsidRPr="00000000">
          <w:rPr>
            <w:rFonts w:ascii="Open Sans" w:cs="Open Sans" w:eastAsia="Open Sans" w:hAnsi="Open Sans"/>
            <w:b w:val="1"/>
            <w:sz w:val="22"/>
            <w:szCs w:val="22"/>
            <w:rtl w:val="0"/>
          </w:rPr>
          <w:t xml:space="preserve"> </w:t>
        </w:r>
      </w:hyperlink>
      <w:hyperlink r:id="rId23">
        <w:r w:rsidDel="00000000" w:rsidR="00000000" w:rsidRPr="00000000">
          <w:rPr>
            <w:rFonts w:ascii="Open Sans" w:cs="Open Sans" w:eastAsia="Open Sans" w:hAnsi="Open Sans"/>
            <w:b w:val="1"/>
            <w:color w:val="1155cc"/>
            <w:sz w:val="22"/>
            <w:szCs w:val="22"/>
            <w:u w:val="single"/>
            <w:rtl w:val="0"/>
          </w:rPr>
          <w:t xml:space="preserve">http://opensign.eu/multiplechoice/77</w:t>
        </w:r>
      </w:hyperlink>
      <w:r w:rsidDel="00000000" w:rsidR="00000000" w:rsidRPr="00000000">
        <w:rPr>
          <w:rtl w:val="0"/>
        </w:rPr>
      </w:r>
    </w:p>
    <w:p w:rsidR="00000000" w:rsidDel="00000000" w:rsidP="00000000" w:rsidRDefault="00000000" w:rsidRPr="00000000" w14:paraId="0000003E">
      <w:pPr>
        <w:tabs>
          <w:tab w:val="left" w:pos="1275"/>
        </w:tabs>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Toi aussi, tu peux créer tes propres supports : vidéos, jeux, fiches…</w:t>
      </w:r>
    </w:p>
    <w:p w:rsidR="00000000" w:rsidDel="00000000" w:rsidP="00000000" w:rsidRDefault="00000000" w:rsidRPr="00000000" w14:paraId="0000003F">
      <w:pPr>
        <w:tabs>
          <w:tab w:val="left" w:pos="1275"/>
        </w:tabs>
        <w:rPr>
          <w:rFonts w:ascii="Open Sans" w:cs="Open Sans" w:eastAsia="Open Sans" w:hAnsi="Open Sans"/>
          <w:sz w:val="22"/>
          <w:szCs w:val="22"/>
        </w:rPr>
      </w:pPr>
      <w:hyperlink r:id="rId24">
        <w:r w:rsidDel="00000000" w:rsidR="00000000" w:rsidRPr="00000000">
          <w:rPr>
            <w:rFonts w:ascii="Open Sans" w:cs="Open Sans" w:eastAsia="Open Sans" w:hAnsi="Open Sans"/>
            <w:color w:val="1155cc"/>
            <w:sz w:val="22"/>
            <w:szCs w:val="22"/>
            <w:rtl w:val="0"/>
          </w:rPr>
          <w:t xml:space="preserve">http://www.opensign.eu/gamescreator</w:t>
        </w:r>
      </w:hyperlink>
      <w:r w:rsidDel="00000000" w:rsidR="00000000" w:rsidRPr="00000000">
        <w:rPr>
          <w:rtl w:val="0"/>
        </w:rPr>
      </w:r>
    </w:p>
    <w:sectPr>
      <w:headerReference r:id="rId25" w:type="default"/>
      <w:footerReference r:id="rId26" w:type="default"/>
      <w:pgSz w:h="16834" w:w="11909"/>
      <w:pgMar w:bottom="1134" w:top="1134" w:left="1134" w:right="1134" w:header="62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Open Sans" w:cs="Open Sans" w:eastAsia="Open Sans" w:hAnsi="Open Sans"/>
        <w:sz w:val="16"/>
        <w:szCs w:val="16"/>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22051" cy="220771"/>
          <wp:effectExtent b="0" l="0" r="0" t="0"/>
          <wp:docPr id="2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2051" cy="220771"/>
                  </a:xfrm>
                  <a:prstGeom prst="rect"/>
                  <a:ln/>
                </pic:spPr>
              </pic:pic>
            </a:graphicData>
          </a:graphic>
        </wp:inline>
      </w:drawing>
    </w:r>
    <w:r w:rsidDel="00000000" w:rsidR="00000000" w:rsidRPr="00000000">
      <w:rPr>
        <w:rFonts w:ascii="Open Sans" w:cs="Open Sans" w:eastAsia="Open Sans" w:hAnsi="Open Sans"/>
        <w:sz w:val="16"/>
        <w:szCs w:val="16"/>
        <w:rtl w:val="0"/>
      </w:rPr>
      <w:t xml:space="preserve"> Ce projet n ° 2017-1-FR01-KA201-037433 a été financé avec le soutien de la Commission européenne. Cette publication n'engage que son auteur et la Commission ne peut être tenue responsable de l'usage qui pourrait être fait des informations qui y figurent.</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46">
    <w:pPr>
      <w:tabs>
        <w:tab w:val="center" w:pos="4513"/>
        <w:tab w:val="right" w:pos="9026"/>
      </w:tabs>
      <w:jc w:val="center"/>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1"/>
        <w:color w:val="366091"/>
        <w:sz w:val="22"/>
        <w:szCs w:val="22"/>
        <w:rtl w:val="0"/>
      </w:rPr>
      <w:t xml:space="preserve">Vous pouvez trouver d'autres ressources  sur</w:t>
    </w:r>
    <w:hyperlink r:id="rId2">
      <w:r w:rsidDel="00000000" w:rsidR="00000000" w:rsidRPr="00000000">
        <w:rPr>
          <w:rFonts w:ascii="Open Sans" w:cs="Open Sans" w:eastAsia="Open Sans" w:hAnsi="Open Sans"/>
          <w:b w:val="1"/>
          <w:i w:val="1"/>
          <w:color w:val="366091"/>
          <w:sz w:val="22"/>
          <w:szCs w:val="22"/>
          <w:rtl w:val="0"/>
        </w:rPr>
        <w:t xml:space="preserve"> </w:t>
      </w:r>
    </w:hyperlink>
    <w:hyperlink r:id="rId3">
      <w:r w:rsidDel="00000000" w:rsidR="00000000" w:rsidRPr="00000000">
        <w:rPr>
          <w:rFonts w:ascii="Open Sans" w:cs="Open Sans" w:eastAsia="Open Sans" w:hAnsi="Open Sans"/>
          <w:b w:val="1"/>
          <w:i w:val="1"/>
          <w:color w:val="366091"/>
          <w:sz w:val="22"/>
          <w:szCs w:val="22"/>
          <w:u w:val="single"/>
          <w:rtl w:val="0"/>
        </w:rPr>
        <w:t xml:space="preserve">www.opensign.eu</w:t>
      </w:r>
    </w:hyperlink>
    <w:r w:rsidDel="00000000" w:rsidR="00000000" w:rsidRPr="00000000">
      <w:rPr>
        <w:rFonts w:ascii="Open Sans" w:cs="Open Sans" w:eastAsia="Open Sans" w:hAnsi="Open Sans"/>
        <w:b w:val="1"/>
        <w:i w:val="1"/>
        <w:color w:val="366091"/>
        <w:sz w:val="22"/>
        <w:szCs w:val="22"/>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4661535</wp:posOffset>
          </wp:positionH>
          <wp:positionV relativeFrom="paragraph">
            <wp:posOffset>-34907</wp:posOffset>
          </wp:positionV>
          <wp:extent cx="1810385" cy="530225"/>
          <wp:effectExtent b="0" l="0" r="0" t="0"/>
          <wp:wrapSquare wrapText="bothSides" distB="0" distT="0" distL="114300" distR="114300"/>
          <wp:docPr id="2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10385" cy="530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-281922</wp:posOffset>
          </wp:positionH>
          <wp:positionV relativeFrom="paragraph">
            <wp:posOffset>9525</wp:posOffset>
          </wp:positionV>
          <wp:extent cx="1975485" cy="426720"/>
          <wp:effectExtent b="0" l="0" r="0" t="0"/>
          <wp:wrapSquare wrapText="bothSides" distB="0" distT="0" distL="114300" distR="114300"/>
          <wp:docPr id="22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75485" cy="426720"/>
                  </a:xfrm>
                  <a:prstGeom prst="rect"/>
                  <a:ln/>
                </pic:spPr>
              </pic:pic>
            </a:graphicData>
          </a:graphic>
        </wp:anchor>
      </w:drawing>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1"/>
        <w:smallCaps w:val="0"/>
        <w:strike w:val="0"/>
        <w:color w:val="000000"/>
        <w:sz w:val="24"/>
        <w:szCs w:val="24"/>
        <w:u w:val="none"/>
        <w:shd w:fill="auto" w:val="clear"/>
        <w:vertAlign w:val="baseline"/>
        <w:rtl w:val="0"/>
      </w:rPr>
      <w:t xml:space="preserve">2017-1-FR01-KA201-037433</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35FA2"/>
    <w:rPr>
      <w:sz w:val="24"/>
      <w:szCs w:val="24"/>
      <w:lang w:eastAsia="en-US" w:val="en-US"/>
    </w:rPr>
  </w:style>
  <w:style w:type="paragraph" w:styleId="Heading1">
    <w:name w:val="heading 1"/>
    <w:basedOn w:val="Normal"/>
    <w:next w:val="Normal"/>
    <w:link w:val="Heading1Char"/>
    <w:qFormat w:val="1"/>
    <w:rsid w:val="002B41AC"/>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606BB5"/>
    <w:rPr>
      <w:color w:val="0000ff"/>
      <w:u w:val="single"/>
    </w:rPr>
  </w:style>
  <w:style w:type="paragraph" w:styleId="Header">
    <w:name w:val="header"/>
    <w:basedOn w:val="Normal"/>
    <w:link w:val="HeaderChar"/>
    <w:uiPriority w:val="99"/>
    <w:rsid w:val="00D93B26"/>
    <w:pPr>
      <w:tabs>
        <w:tab w:val="center" w:pos="4513"/>
        <w:tab w:val="right" w:pos="9026"/>
      </w:tabs>
    </w:pPr>
  </w:style>
  <w:style w:type="character" w:styleId="HeaderChar" w:customStyle="1">
    <w:name w:val="Header Char"/>
    <w:link w:val="Header"/>
    <w:uiPriority w:val="99"/>
    <w:rsid w:val="00D93B26"/>
    <w:rPr>
      <w:sz w:val="24"/>
      <w:szCs w:val="24"/>
      <w:lang w:eastAsia="en-US" w:val="en-US"/>
    </w:rPr>
  </w:style>
  <w:style w:type="paragraph" w:styleId="Footer">
    <w:name w:val="footer"/>
    <w:basedOn w:val="Normal"/>
    <w:link w:val="FooterChar"/>
    <w:uiPriority w:val="99"/>
    <w:rsid w:val="00D93B26"/>
    <w:pPr>
      <w:tabs>
        <w:tab w:val="center" w:pos="4513"/>
        <w:tab w:val="right" w:pos="9026"/>
      </w:tabs>
    </w:pPr>
  </w:style>
  <w:style w:type="character" w:styleId="FooterChar" w:customStyle="1">
    <w:name w:val="Footer Char"/>
    <w:link w:val="Footer"/>
    <w:uiPriority w:val="99"/>
    <w:rsid w:val="00D93B26"/>
    <w:rPr>
      <w:sz w:val="24"/>
      <w:szCs w:val="24"/>
      <w:lang w:eastAsia="en-US" w:val="en-US"/>
    </w:rPr>
  </w:style>
  <w:style w:type="paragraph" w:styleId="NormalWeb">
    <w:name w:val="Normal (Web)"/>
    <w:basedOn w:val="Normal"/>
    <w:semiHidden w:val="1"/>
    <w:unhideWhenUsed w:val="1"/>
    <w:rsid w:val="009F6DBE"/>
  </w:style>
  <w:style w:type="character" w:styleId="UnresolvedMention1" w:customStyle="1">
    <w:name w:val="Unresolved Mention1"/>
    <w:uiPriority w:val="99"/>
    <w:semiHidden w:val="1"/>
    <w:unhideWhenUsed w:val="1"/>
    <w:rsid w:val="009F6DBE"/>
    <w:rPr>
      <w:color w:val="605e5c"/>
      <w:shd w:color="auto" w:fill="e1dfdd" w:val="clear"/>
    </w:rPr>
  </w:style>
  <w:style w:type="paragraph" w:styleId="ListParagraph">
    <w:name w:val="List Paragraph"/>
    <w:basedOn w:val="Normal"/>
    <w:uiPriority w:val="34"/>
    <w:qFormat w:val="1"/>
    <w:rsid w:val="00D56448"/>
    <w:pPr>
      <w:ind w:left="720"/>
      <w:contextualSpacing w:val="1"/>
    </w:pPr>
  </w:style>
  <w:style w:type="paragraph" w:styleId="BalloonText">
    <w:name w:val="Balloon Text"/>
    <w:basedOn w:val="Normal"/>
    <w:link w:val="BalloonTextChar"/>
    <w:rsid w:val="002628DD"/>
    <w:rPr>
      <w:rFonts w:ascii="Tahoma" w:cs="Tahoma" w:hAnsi="Tahoma"/>
      <w:sz w:val="16"/>
      <w:szCs w:val="16"/>
    </w:rPr>
  </w:style>
  <w:style w:type="character" w:styleId="BalloonTextChar" w:customStyle="1">
    <w:name w:val="Balloon Text Char"/>
    <w:basedOn w:val="DefaultParagraphFont"/>
    <w:link w:val="BalloonText"/>
    <w:rsid w:val="002628DD"/>
    <w:rPr>
      <w:rFonts w:ascii="Tahoma" w:cs="Tahoma" w:hAnsi="Tahoma"/>
      <w:sz w:val="16"/>
      <w:szCs w:val="16"/>
      <w:lang w:eastAsia="en-US" w:val="en-US"/>
    </w:rPr>
  </w:style>
  <w:style w:type="character" w:styleId="UnresolvedMention2" w:customStyle="1">
    <w:name w:val="Unresolved Mention2"/>
    <w:basedOn w:val="DefaultParagraphFont"/>
    <w:uiPriority w:val="99"/>
    <w:semiHidden w:val="1"/>
    <w:unhideWhenUsed w:val="1"/>
    <w:rsid w:val="00397386"/>
    <w:rPr>
      <w:color w:val="605e5c"/>
      <w:shd w:color="auto" w:fill="e1dfdd" w:val="clear"/>
    </w:rPr>
  </w:style>
  <w:style w:type="character" w:styleId="UnresolvedMention">
    <w:name w:val="Unresolved Mention"/>
    <w:basedOn w:val="DefaultParagraphFont"/>
    <w:uiPriority w:val="99"/>
    <w:semiHidden w:val="1"/>
    <w:unhideWhenUsed w:val="1"/>
    <w:rsid w:val="002B41AC"/>
    <w:rPr>
      <w:color w:val="605e5c"/>
      <w:shd w:color="auto" w:fill="e1dfdd" w:val="clear"/>
    </w:rPr>
  </w:style>
  <w:style w:type="character" w:styleId="Heading1Char" w:customStyle="1">
    <w:name w:val="Heading 1 Char"/>
    <w:basedOn w:val="DefaultParagraphFont"/>
    <w:link w:val="Heading1"/>
    <w:rsid w:val="002B41AC"/>
    <w:rPr>
      <w:rFonts w:asciiTheme="majorHAnsi" w:cstheme="majorBidi" w:eastAsiaTheme="majorEastAsia" w:hAnsiTheme="majorHAnsi"/>
      <w:color w:val="365f91" w:themeColor="accent1" w:themeShade="0000BF"/>
      <w:sz w:val="32"/>
      <w:szCs w:val="32"/>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opensign.eu/memory_game/75" TargetMode="External"/><Relationship Id="rId22" Type="http://schemas.openxmlformats.org/officeDocument/2006/relationships/hyperlink" Target="http://opensign.eu/multiplechoice/77" TargetMode="External"/><Relationship Id="rId21" Type="http://schemas.openxmlformats.org/officeDocument/2006/relationships/hyperlink" Target="http://opensign.eu/memory_game/75" TargetMode="External"/><Relationship Id="rId24" Type="http://schemas.openxmlformats.org/officeDocument/2006/relationships/hyperlink" Target="http://www.opensign.eu/gamescreator" TargetMode="External"/><Relationship Id="rId23" Type="http://schemas.openxmlformats.org/officeDocument/2006/relationships/hyperlink" Target="http://opensign.eu/multiplechoice/7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edia-pi.fr"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opensign.eu/FR/sequence/76" TargetMode="External"/><Relationship Id="rId8" Type="http://schemas.openxmlformats.org/officeDocument/2006/relationships/hyperlink" Target="http://www.media-pi.fr" TargetMode="External"/><Relationship Id="rId11" Type="http://schemas.openxmlformats.org/officeDocument/2006/relationships/hyperlink" Target="http://opensign.eu/thematic_topics/88" TargetMode="External"/><Relationship Id="rId10" Type="http://schemas.openxmlformats.org/officeDocument/2006/relationships/hyperlink" Target="http://eur-lex.europa.eu/legal-content/FR/TXT/?uri=LEGISSUM%3Ac11090" TargetMode="External"/><Relationship Id="rId13" Type="http://schemas.openxmlformats.org/officeDocument/2006/relationships/image" Target="media/image3.png"/><Relationship Id="rId12" Type="http://schemas.openxmlformats.org/officeDocument/2006/relationships/hyperlink" Target="http://opensign.eu/sequence/76" TargetMode="External"/><Relationship Id="rId15" Type="http://schemas.openxmlformats.org/officeDocument/2006/relationships/hyperlink" Target="http://opensign.eu/thematic_topics/88" TargetMode="External"/><Relationship Id="rId14" Type="http://schemas.openxmlformats.org/officeDocument/2006/relationships/hyperlink" Target="http://opensign.eu/thematic_topics/88" TargetMode="External"/><Relationship Id="rId17" Type="http://schemas.openxmlformats.org/officeDocument/2006/relationships/hyperlink" Target="https://opensign.eu/thematic_topics/89" TargetMode="External"/><Relationship Id="rId16" Type="http://schemas.openxmlformats.org/officeDocument/2006/relationships/hyperlink" Target="https://opensign.eu/thematic_topics/89" TargetMode="External"/><Relationship Id="rId19" Type="http://schemas.openxmlformats.org/officeDocument/2006/relationships/hyperlink" Target="http://opensign.eu/memory_game/51" TargetMode="External"/><Relationship Id="rId18" Type="http://schemas.openxmlformats.org/officeDocument/2006/relationships/hyperlink" Target="http://opensign.eu/memory_game/5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opensign.eu/" TargetMode="External"/><Relationship Id="rId3" Type="http://schemas.openxmlformats.org/officeDocument/2006/relationships/hyperlink" Target="http://www.opensig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hkrXSQFA5yhShJwIN7zgUZPZtQ==">AMUW2mWZ10Ax/a+f4V49r+he7zBBdh4y2qDm7ZjmikLDiFRmhu03Tt3nCRk1gNE2KPUb6mox92xXSpWcbjJd7d5hPWITLyVYfWjI6+mQrommJTsDlCABPtQ=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2019-08-08T10:30:00Z</dcterms:created>
  <dc:creator>Alina</dc:creator>
</cp:coreProperties>
</file>