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DE MÉMOIRE : Niveau de sucre - niveau 2</w:t>
      </w:r>
    </w:p>
    <w:p w:rsidR="00000000" w:rsidDel="00000000" w:rsidP="00000000" w:rsidRDefault="00000000" w:rsidRPr="00000000" w14:paraId="00000003">
      <w:pPr>
        <w:jc w:val="center"/>
        <w:rPr>
          <w:rFonts w:ascii="Open Sans" w:cs="Open Sans" w:eastAsia="Open Sans" w:hAnsi="Open Sans"/>
          <w:b w:val="1"/>
          <w:i w:val="1"/>
          <w:color w:val="366091"/>
        </w:rPr>
      </w:pPr>
      <w:hyperlink r:id="rId7">
        <w:r w:rsidDel="00000000" w:rsidR="00000000" w:rsidRPr="00000000">
          <w:rPr>
            <w:rFonts w:ascii="Open Sans" w:cs="Open Sans" w:eastAsia="Open Sans" w:hAnsi="Open Sans"/>
            <w:b w:val="1"/>
            <w:i w:val="1"/>
            <w:color w:val="1155cc"/>
            <w:u w:val="single"/>
            <w:rtl w:val="0"/>
          </w:rPr>
          <w:t xml:space="preserve">https://www.opensign.eu/fr/memory_game/79</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04">
      <w:pPr>
        <w:jc w:val="center"/>
        <w:rPr>
          <w:rFonts w:ascii="Open Sans" w:cs="Open Sans" w:eastAsia="Open Sans" w:hAnsi="Open Sans"/>
          <w:b w:val="1"/>
          <w:i w:val="1"/>
          <w:color w:val="1155cc"/>
          <w:u w:val="single"/>
        </w:rPr>
      </w:pPr>
      <w:r w:rsidDel="00000000" w:rsidR="00000000" w:rsidRPr="00000000">
        <w:rPr>
          <w:rtl w:val="0"/>
        </w:rPr>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B">
      <w:pPr>
        <w:numPr>
          <w:ilvl w:val="0"/>
          <w:numId w:val="1"/>
        </w:numPr>
        <w:spacing w:after="0" w:before="24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tl w:val="0"/>
        </w:rPr>
        <w:t xml:space="preserve">Savoir associer deux éléments entre eux : des aliments et la quantité de sucre contenue dans celui-ci.</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tl w:val="0"/>
        </w:rPr>
        <w:t xml:space="preserve">Savoir se remémorer la place des cartes retournées et élaborer une stratégie pour choisir les cartes efficacement. </w:t>
      </w:r>
      <w:r w:rsidDel="00000000" w:rsidR="00000000" w:rsidRPr="00000000">
        <w:rPr>
          <w:rtl w:val="0"/>
        </w:rPr>
      </w:r>
    </w:p>
    <w:p w:rsidR="00000000" w:rsidDel="00000000" w:rsidP="00000000" w:rsidRDefault="00000000" w:rsidRPr="00000000" w14:paraId="0000000D">
      <w:pPr>
        <w:numPr>
          <w:ilvl w:val="0"/>
          <w:numId w:val="1"/>
        </w:numPr>
        <w:spacing w:after="24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tl w:val="0"/>
        </w:rPr>
        <w:t xml:space="preserve">Savoir se montrer patient et persévérant. </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i w:val="1"/>
          <w:color w:val="1155cc"/>
          <w:sz w:val="22"/>
          <w:szCs w:val="22"/>
          <w:u w:val="single"/>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0F">
      <w:pPr>
        <w:spacing w:after="180" w:before="180" w:lineRule="auto"/>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2">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Morceaux de sucre, eau, soda, sauce tomate, glace.</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5">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visionnage de la vidéo sur le thème « Le sucre » (</w:t>
      </w:r>
      <w:hyperlink r:id="rId11">
        <w:r w:rsidDel="00000000" w:rsidR="00000000" w:rsidRPr="00000000">
          <w:rPr>
            <w:rFonts w:ascii="Open Sans" w:cs="Open Sans" w:eastAsia="Open Sans" w:hAnsi="Open Sans"/>
            <w:b w:val="1"/>
            <w:i w:val="1"/>
            <w:color w:val="1155cc"/>
            <w:sz w:val="22"/>
            <w:szCs w:val="22"/>
            <w:u w:val="single"/>
            <w:rtl w:val="0"/>
          </w:rPr>
          <w:t xml:space="preserve">http://www.opensign.eu/thematic_topics/56</w:t>
        </w:r>
      </w:hyperlink>
      <w:r w:rsidDel="00000000" w:rsidR="00000000" w:rsidRPr="00000000">
        <w:rPr>
          <w:rFonts w:ascii="Open Sans" w:cs="Open Sans" w:eastAsia="Open Sans" w:hAnsi="Open Sans"/>
          <w:b w:val="1"/>
          <w:i w:val="1"/>
          <w:sz w:val="22"/>
          <w:szCs w:val="22"/>
          <w:rtl w:val="0"/>
        </w:rPr>
        <w:t xml:space="preserve">) et échange autour du contenu de la vidéo, ce jeu permet une évaluation de la compréhension de la vidéo. </w:t>
      </w:r>
    </w:p>
    <w:p w:rsidR="00000000" w:rsidDel="00000000" w:rsidP="00000000" w:rsidRDefault="00000000" w:rsidRPr="00000000" w14:paraId="00000016">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rempli de cartes retournées, il y a deux cartes qui sont à associer : une vidéo avec une personne mimant un objet sur le thème du sucre à deviner, et une carte illustrant l’objet en question. L’enfant doit se rappeler de la place de chaque carte et retrouver la carte jumelle. </w:t>
      </w:r>
    </w:p>
    <w:p w:rsidR="00000000" w:rsidDel="00000000" w:rsidP="00000000" w:rsidRDefault="00000000" w:rsidRPr="00000000" w14:paraId="00000018">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9">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B">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C">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1D">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Etre capable de poser des questions sur les rapports de quantité entre les aliments et la quantité de sucre cachés.</w:t>
      </w:r>
    </w:p>
    <w:p w:rsidR="00000000" w:rsidDel="00000000" w:rsidP="00000000" w:rsidRDefault="00000000" w:rsidRPr="00000000" w14:paraId="0000001E">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F">
      <w:pPr>
        <w:ind w:left="0" w:firstLine="0"/>
        <w:rPr>
          <w:rFonts w:ascii="Open Sans" w:cs="Open Sans" w:eastAsia="Open Sans" w:hAnsi="Open Sans"/>
          <w:b w:val="1"/>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0">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1">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DE MÉMOIRE : Niveau de sucre - niveau 2</w:t>
      </w:r>
    </w:p>
    <w:p w:rsidR="00000000" w:rsidDel="00000000" w:rsidP="00000000" w:rsidRDefault="00000000" w:rsidRPr="00000000" w14:paraId="00000022">
      <w:pPr>
        <w:jc w:val="center"/>
        <w:rPr>
          <w:rFonts w:ascii="Open Sans" w:cs="Open Sans" w:eastAsia="Open Sans" w:hAnsi="Open Sans"/>
          <w:b w:val="1"/>
          <w:i w:val="1"/>
          <w:color w:val="366091"/>
        </w:rPr>
      </w:pPr>
      <w:hyperlink r:id="rId12">
        <w:r w:rsidDel="00000000" w:rsidR="00000000" w:rsidRPr="00000000">
          <w:rPr>
            <w:rFonts w:ascii="Open Sans" w:cs="Open Sans" w:eastAsia="Open Sans" w:hAnsi="Open Sans"/>
            <w:b w:val="1"/>
            <w:i w:val="1"/>
            <w:color w:val="1155cc"/>
            <w:u w:val="single"/>
            <w:rtl w:val="0"/>
          </w:rPr>
          <w:t xml:space="preserve">https://www.opensign.eu/memory_game/79</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23">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25">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de mémoire sur Open Sign.</w:t>
      </w:r>
    </w:p>
    <w:p w:rsidR="00000000" w:rsidDel="00000000" w:rsidP="00000000" w:rsidRDefault="00000000" w:rsidRPr="00000000" w14:paraId="0000002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27">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352223" cy="4703642"/>
            <wp:effectExtent b="0" l="0" r="0" t="0"/>
            <wp:docPr id="18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352223" cy="4703642"/>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ind w:left="0" w:firstLine="0"/>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B">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2C">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Manger du sucre </w:t>
      </w:r>
      <w:hyperlink r:id="rId14">
        <w:r w:rsidDel="00000000" w:rsidR="00000000" w:rsidRPr="00000000">
          <w:rPr>
            <w:rFonts w:ascii="Open Sans" w:cs="Open Sans" w:eastAsia="Open Sans" w:hAnsi="Open Sans"/>
            <w:b w:val="1"/>
            <w:color w:val="1155cc"/>
            <w:sz w:val="22"/>
            <w:szCs w:val="22"/>
            <w:u w:val="single"/>
            <w:rtl w:val="0"/>
          </w:rPr>
          <w:t xml:space="preserve">http://www.opensign.eu/multiplechoice/62</w:t>
        </w:r>
      </w:hyperlink>
      <w:r w:rsidDel="00000000" w:rsidR="00000000" w:rsidRPr="00000000">
        <w:rPr>
          <w:rFonts w:ascii="Open Sans" w:cs="Open Sans" w:eastAsia="Open Sans" w:hAnsi="Open Sans"/>
          <w:b w:val="1"/>
          <w:sz w:val="22"/>
          <w:szCs w:val="22"/>
          <w:rtl w:val="0"/>
        </w:rPr>
        <w:t xml:space="preserve"> </w:t>
      </w:r>
    </w:p>
    <w:p w:rsidR="00000000" w:rsidDel="00000000" w:rsidP="00000000" w:rsidRDefault="00000000" w:rsidRPr="00000000" w14:paraId="0000002D">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Niveaux d’énergie </w:t>
      </w:r>
      <w:hyperlink r:id="rId15">
        <w:r w:rsidDel="00000000" w:rsidR="00000000" w:rsidRPr="00000000">
          <w:rPr>
            <w:rFonts w:ascii="Open Sans" w:cs="Open Sans" w:eastAsia="Open Sans" w:hAnsi="Open Sans"/>
            <w:b w:val="1"/>
            <w:color w:val="1155cc"/>
            <w:sz w:val="22"/>
            <w:szCs w:val="22"/>
            <w:u w:val="single"/>
            <w:rtl w:val="0"/>
          </w:rPr>
          <w:t xml:space="preserve">http://www.opensign.eu/multiplechoice/80</w:t>
        </w:r>
      </w:hyperlink>
      <w:r w:rsidDel="00000000" w:rsidR="00000000" w:rsidRPr="00000000">
        <w:rPr>
          <w:rtl w:val="0"/>
        </w:rPr>
      </w:r>
    </w:p>
    <w:p w:rsidR="00000000" w:rsidDel="00000000" w:rsidP="00000000" w:rsidRDefault="00000000" w:rsidRPr="00000000" w14:paraId="0000002E">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Le sucre </w:t>
      </w:r>
    </w:p>
    <w:p w:rsidR="00000000" w:rsidDel="00000000" w:rsidP="00000000" w:rsidRDefault="00000000" w:rsidRPr="00000000" w14:paraId="0000002F">
      <w:pPr>
        <w:tabs>
          <w:tab w:val="left" w:pos="1275"/>
        </w:tabs>
        <w:ind w:left="720" w:firstLine="0"/>
        <w:rPr>
          <w:rFonts w:ascii="Open Sans" w:cs="Open Sans" w:eastAsia="Open Sans" w:hAnsi="Open Sans"/>
          <w:b w:val="1"/>
          <w:color w:val="1155cc"/>
          <w:sz w:val="22"/>
          <w:szCs w:val="22"/>
          <w:u w:val="single"/>
        </w:rPr>
      </w:pPr>
      <w:hyperlink r:id="rId16">
        <w:r w:rsidDel="00000000" w:rsidR="00000000" w:rsidRPr="00000000">
          <w:rPr>
            <w:rFonts w:ascii="Open Sans" w:cs="Open Sans" w:eastAsia="Open Sans" w:hAnsi="Open Sans"/>
            <w:b w:val="1"/>
            <w:color w:val="1155cc"/>
            <w:sz w:val="22"/>
            <w:szCs w:val="22"/>
            <w:u w:val="single"/>
            <w:rtl w:val="0"/>
          </w:rPr>
          <w:t xml:space="preserve">http://www.opensign.eu/thematic_topics/56</w:t>
        </w:r>
      </w:hyperlink>
      <w:r w:rsidDel="00000000" w:rsidR="00000000" w:rsidRPr="00000000">
        <w:rPr>
          <w:rtl w:val="0"/>
        </w:rPr>
      </w:r>
    </w:p>
    <w:p w:rsidR="00000000" w:rsidDel="00000000" w:rsidP="00000000" w:rsidRDefault="00000000" w:rsidRPr="00000000" w14:paraId="00000030">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1">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2">
      <w:pPr>
        <w:tabs>
          <w:tab w:val="left" w:pos="1275"/>
        </w:tabs>
        <w:rPr>
          <w:rFonts w:ascii="Open Sans" w:cs="Open Sans" w:eastAsia="Open Sans" w:hAnsi="Open Sans"/>
          <w:sz w:val="22"/>
          <w:szCs w:val="22"/>
        </w:rPr>
      </w:pPr>
      <w:hyperlink r:id="rId17">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18" w:type="default"/>
      <w:footerReference r:id="rId19"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18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A">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-34917</wp:posOffset>
          </wp:positionV>
          <wp:extent cx="1810385" cy="530225"/>
          <wp:effectExtent b="0" l="0" r="0" t="0"/>
          <wp:wrapSquare wrapText="bothSides" distB="0" distT="0" distL="114300" distR="114300"/>
          <wp:docPr id="18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-281932</wp:posOffset>
          </wp:positionH>
          <wp:positionV relativeFrom="paragraph">
            <wp:posOffset>9525</wp:posOffset>
          </wp:positionV>
          <wp:extent cx="1975485" cy="426720"/>
          <wp:effectExtent b="0" l="0" r="0" t="0"/>
          <wp:wrapSquare wrapText="bothSides" distB="0" distT="0" distL="114300" distR="114300"/>
          <wp:docPr id="17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pen-sign.eu/thematic_topics/56" TargetMode="External"/><Relationship Id="rId10" Type="http://schemas.openxmlformats.org/officeDocument/2006/relationships/hyperlink" Target="http://eur-lex.europa.eu/legal-content/FR/TXT/?uri=LEGISSUM%3Ac11090" TargetMode="External"/><Relationship Id="rId13" Type="http://schemas.openxmlformats.org/officeDocument/2006/relationships/image" Target="media/image3.png"/><Relationship Id="rId12" Type="http://schemas.openxmlformats.org/officeDocument/2006/relationships/hyperlink" Target="https://www.opensign.eu/memory_game/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15" Type="http://schemas.openxmlformats.org/officeDocument/2006/relationships/hyperlink" Target="http://www.open-sign.eu/multiplechoice/80" TargetMode="External"/><Relationship Id="rId14" Type="http://schemas.openxmlformats.org/officeDocument/2006/relationships/hyperlink" Target="http://www.open-sign.eu/multiplechoice/62" TargetMode="External"/><Relationship Id="rId17" Type="http://schemas.openxmlformats.org/officeDocument/2006/relationships/hyperlink" Target="http://www.opensign.eu/gamescreator" TargetMode="External"/><Relationship Id="rId16" Type="http://schemas.openxmlformats.org/officeDocument/2006/relationships/hyperlink" Target="http://www.open-sign.eu/thematic_topics/56"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opensign.eu/memory_game/79" TargetMode="External"/><Relationship Id="rId8" Type="http://schemas.openxmlformats.org/officeDocument/2006/relationships/hyperlink" Target="http://www.media-pi.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VmhKxcQMPEA6da9eE/dpDWuEA==">AMUW2mXeuFBYQkQwNzbezBuBe9DGOuKScM1eL3qMsstq2CEOfF0I/ZjDGhrAIHfNDDkKXY9X6qhzMXTnrfsi+GWGyEu49jd1L7gxrmHrP7O60f5KBWt/jyc=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