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 A"/>
        <w:rPr>
          <w:rStyle w:val="Aucun"/>
          <w:b w:val="1"/>
          <w:bCs w:val="1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1808519</wp:posOffset>
                </wp:positionH>
                <wp:positionV relativeFrom="line">
                  <wp:posOffset>25400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Style w:val="Aucun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</w:rPr>
                            </w:pPr>
                            <w:r>
                              <w:rPr>
                                <w:rStyle w:val="Aucun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</w:rPr>
                              <w:br w:type="textWrapping"/>
                            </w:r>
                            <w:r>
                              <w:rPr>
                                <w:rStyle w:val="Aucun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Style w:val="Aucun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2.4pt;margin-top:2.0pt;width:358.0pt;height:45.2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Style w:val="Aucun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</w:rPr>
                      </w:pPr>
                      <w:r>
                        <w:rPr>
                          <w:rStyle w:val="Aucun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Aucun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</w:rPr>
                        <w:br w:type="textWrapping"/>
                      </w:r>
                      <w:r>
                        <w:rPr>
                          <w:rStyle w:val="Aucun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Style w:val="Aucun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Corps A"/>
        <w:ind w:left="1800" w:firstLine="0"/>
        <w:rPr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Corps A"/>
        <w:jc w:val="right"/>
        <w:rPr>
          <w:rStyle w:val="Aucun"/>
          <w:b w:val="1"/>
          <w:bCs w:val="1"/>
          <w:i w:val="1"/>
          <w:iCs w:val="1"/>
          <w:color w:val="1f4e79"/>
          <w:u w:color="1f4e79"/>
        </w:rPr>
      </w:pPr>
      <w:r>
        <w:rPr>
          <w:rStyle w:val="Aucun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 A"/>
        <w:jc w:val="center"/>
        <w:rPr>
          <w:rStyle w:val="Aucun"/>
          <w:b w:val="1"/>
          <w:bCs w:val="1"/>
          <w:i w:val="1"/>
          <w:iCs w:val="1"/>
          <w:color w:val="1f4e79"/>
          <w:u w:color="1f4e79"/>
        </w:rPr>
      </w:pPr>
    </w:p>
    <w:p>
      <w:pPr>
        <w:pStyle w:val="Corps A"/>
        <w:jc w:val="center"/>
        <w:rPr>
          <w:rStyle w:val="Aucun"/>
          <w:rFonts w:ascii="Cabin" w:cs="Cabin" w:hAnsi="Cabin" w:eastAsia="Cabin"/>
          <w:b w:val="1"/>
          <w:bCs w:val="1"/>
          <w:sz w:val="32"/>
          <w:szCs w:val="32"/>
        </w:rPr>
      </w:pPr>
      <w:r>
        <w:rPr>
          <w:rStyle w:val="Aucun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SPIEL: ENERGIELEVEL</w:t>
      </w:r>
      <w:bookmarkStart w:name="_Hlk5348247382" w:id="0"/>
    </w:p>
    <w:p>
      <w:pPr>
        <w:pStyle w:val="Corps A"/>
        <w:rPr>
          <w:rStyle w:val="Aucun"/>
          <w:b w:val="1"/>
          <w:bCs w:val="1"/>
          <w:i w:val="1"/>
          <w:iCs w:val="1"/>
          <w:color w:val="000000"/>
          <w:u w:color="000000"/>
        </w:rPr>
      </w:pPr>
      <w:bookmarkEnd w:id="0"/>
    </w:p>
    <w:p>
      <w:pPr>
        <w:pStyle w:val="Corps A"/>
        <w:rPr>
          <w:rStyle w:val="Aucun"/>
          <w:rFonts w:ascii="Open Sans" w:cs="Open Sans" w:hAnsi="Open Sans" w:eastAsia="Open Sans"/>
          <w:sz w:val="22"/>
          <w:szCs w:val="22"/>
        </w:rPr>
      </w:pPr>
      <w:r>
        <w:rPr>
          <w:rStyle w:val="Aucun"/>
          <w:rFonts w:ascii="Open Sans" w:hAnsi="Open Sans"/>
          <w:sz w:val="22"/>
          <w:szCs w:val="22"/>
          <w:u w:color="1f497d"/>
          <w:rtl w:val="0"/>
          <w:lang w:val="de-DE"/>
        </w:rPr>
        <w:t>Alter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>: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 xml:space="preserve"> 7 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de-DE"/>
        </w:rPr>
        <w:t>bis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 xml:space="preserve"> 12 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de-DE"/>
        </w:rPr>
        <w:t>Jahre</w:t>
      </w:r>
    </w:p>
    <w:p>
      <w:pPr>
        <w:pStyle w:val="Corps A"/>
        <w:rPr>
          <w:rStyle w:val="Aucun"/>
          <w:rFonts w:ascii="Open Sans" w:cs="Open Sans" w:hAnsi="Open Sans" w:eastAsia="Open Sans"/>
          <w:sz w:val="22"/>
          <w:szCs w:val="22"/>
        </w:rPr>
      </w:pPr>
      <w:r>
        <w:rPr>
          <w:rStyle w:val="Aucun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Aucun"/>
          <w:rFonts w:ascii="Open Sans" w:hAnsi="Open Sans"/>
          <w:sz w:val="22"/>
          <w:szCs w:val="22"/>
          <w:u w:color="1f497d"/>
          <w:rtl w:val="0"/>
        </w:rPr>
        <w:t>: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 xml:space="preserve"> 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>M</w:t>
      </w:r>
      <w:r>
        <w:rPr>
          <w:rStyle w:val="Aucun"/>
          <w:rFonts w:ascii="Open Sans" w:hAnsi="Open Sans" w:hint="default"/>
          <w:sz w:val="22"/>
          <w:szCs w:val="22"/>
          <w:u w:color="1f497d"/>
          <w:rtl w:val="0"/>
          <w:lang w:val="fr-FR"/>
        </w:rPr>
        <w:t>é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>dia</w:t>
      </w:r>
      <w:r>
        <w:rPr>
          <w:rStyle w:val="Aucun"/>
          <w:rFonts w:ascii="Open Sans" w:hAnsi="Open Sans" w:hint="default"/>
          <w:sz w:val="22"/>
          <w:szCs w:val="22"/>
          <w:u w:color="1f497d"/>
          <w:rtl w:val="0"/>
          <w:lang w:val="fr-FR"/>
        </w:rPr>
        <w:t>’</w:t>
      </w:r>
      <w:r>
        <w:rPr>
          <w:rStyle w:val="Aucun"/>
          <w:rFonts w:ascii="Open Sans" w:hAnsi="Open Sans"/>
          <w:sz w:val="22"/>
          <w:szCs w:val="22"/>
          <w:u w:color="1f497d"/>
          <w:rtl w:val="0"/>
          <w:lang w:val="fr-FR"/>
        </w:rPr>
        <w:t>Pi</w:t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Style w:val="Aucun"/>
          <w:rFonts w:ascii="Open Sans" w:cs="Open Sans" w:hAnsi="Open Sans" w:eastAsia="Open Sans"/>
          <w:b w:val="0"/>
          <w:bCs w:val="0"/>
          <w:sz w:val="22"/>
          <w:szCs w:val="22"/>
        </w:rPr>
      </w:pPr>
      <w:bookmarkStart w:name="_Hlk53482473822" w:id="1"/>
      <w:r>
        <w:rPr>
          <w:rStyle w:val="Aucun"/>
          <w:rFonts w:ascii="Open Sans" w:hAnsi="Open Sans"/>
          <w:b w:val="0"/>
          <w:bCs w:val="0"/>
          <w:sz w:val="22"/>
          <w:szCs w:val="22"/>
          <w:u w:color="1f497d"/>
          <w:rtl w:val="0"/>
          <w:lang w:val="pt-PT"/>
        </w:rPr>
        <w:t>Kompetenzen:</w:t>
      </w:r>
      <w:bookmarkEnd w:id="1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nnen den Einfluss von Zuckerkonsum auf den Energielevel des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rpers erkl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ren</w:t>
      </w:r>
      <w:bookmarkStart w:name="_Hlk5348247383" w:id="2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Fonts w:ascii="Open Sans" w:hAnsi="Open Sans"/>
          <w:sz w:val="22"/>
          <w:szCs w:val="22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sind in der Lage eine Grafik / Diagramm zu lesen</w:t>
      </w:r>
      <w:bookmarkEnd w:id="2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bookmarkStart w:name="_Hlk53482473834" w:id="3"/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Fonts w:ascii="Open Sans" w:hAnsi="Open Sans"/>
          <w:sz w:val="22"/>
          <w:szCs w:val="22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nehmen sich Zeit die 3 Antwortm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glichkeiten</w:t>
      </w:r>
      <w:bookmarkEnd w:id="3"/>
      <w:r>
        <w:rPr>
          <w:rFonts w:ascii="Open Sans" w:hAnsi="Open Sans"/>
          <w:sz w:val="22"/>
          <w:szCs w:val="22"/>
          <w:rtl w:val="0"/>
        </w:rPr>
        <w:t xml:space="preserve"> </w:t>
      </w:r>
      <w:bookmarkStart w:name="_Hlk53482473833" w:id="4"/>
      <w:r>
        <w:rPr>
          <w:rFonts w:ascii="Open Sans" w:hAnsi="Open Sans"/>
          <w:sz w:val="22"/>
          <w:szCs w:val="22"/>
          <w:rtl w:val="0"/>
          <w:lang w:val="de-DE"/>
        </w:rPr>
        <w:t xml:space="preserve">anzuschauen und wohl </w:t>
      </w:r>
      <w:bookmarkEnd w:id="4"/>
      <w:bookmarkStart w:name="_Hlk534824738341" w:id="5"/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berlegt zu antworten. </w:t>
      </w:r>
      <w:bookmarkEnd w:id="5"/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Par défaut"/>
        <w:rPr>
          <w:rStyle w:val="Aucun"/>
          <w:rFonts w:ascii="Open Sans" w:cs="Open Sans" w:hAnsi="Open Sans" w:eastAsia="Open Sans"/>
          <w:b w:val="0"/>
          <w:bCs w:val="0"/>
          <w:u w:color="1f497d"/>
        </w:rPr>
      </w:pPr>
      <w:r>
        <w:rPr>
          <w:rStyle w:val="Aucun"/>
          <w:rFonts w:ascii="Open Sans" w:hAnsi="Open Sans"/>
          <w:b w:val="0"/>
          <w:bCs w:val="0"/>
          <w:u w:color="1f497d"/>
          <w:rtl w:val="0"/>
          <w:lang w:val="en-US"/>
        </w:rPr>
        <w:t>Europ</w:t>
      </w:r>
      <w:r>
        <w:rPr>
          <w:rStyle w:val="Aucun"/>
          <w:rFonts w:ascii="Open Sans" w:hAnsi="Open Sans" w:hint="default"/>
          <w:b w:val="0"/>
          <w:bCs w:val="0"/>
          <w:u w:color="1f497d"/>
          <w:rtl w:val="0"/>
          <w:lang w:val="en-US"/>
        </w:rPr>
        <w:t>ä</w:t>
      </w:r>
      <w:r>
        <w:rPr>
          <w:rStyle w:val="Aucun"/>
          <w:rFonts w:ascii="Open Sans" w:hAnsi="Open Sans"/>
          <w:b w:val="0"/>
          <w:bCs w:val="0"/>
          <w:u w:color="1f497d"/>
          <w:rtl w:val="0"/>
          <w:lang w:val="en-US"/>
        </w:rPr>
        <w:t>ische Kompetenzen</w:t>
      </w:r>
    </w:p>
    <w:p>
      <w:pPr>
        <w:pStyle w:val="Par défaut"/>
        <w:rPr>
          <w:rStyle w:val="Aucun"/>
          <w:rFonts w:ascii="Open Sans" w:cs="Open Sans" w:hAnsi="Open Sans" w:eastAsia="Open Sans"/>
          <w:u w:color="1f4e79"/>
        </w:rPr>
      </w:pPr>
      <w:r>
        <w:rPr>
          <w:rStyle w:val="Hyperlink.1"/>
          <w:rFonts w:ascii="Open Sans" w:cs="Open Sans" w:hAnsi="Open Sans" w:eastAsia="Open Sans"/>
          <w:u w:val="single" w:color="0000ff"/>
          <w:lang w:val="en-US"/>
        </w:rPr>
        <w:fldChar w:fldCharType="begin" w:fldLock="0"/>
      </w:r>
      <w:r>
        <w:rPr>
          <w:rStyle w:val="Hyperlink.1"/>
          <w:rFonts w:ascii="Open Sans" w:cs="Open Sans" w:hAnsi="Open Sans" w:eastAsia="Open Sans"/>
          <w:u w:val="single" w:color="0000ff"/>
          <w:lang w:val="en-US"/>
        </w:rPr>
        <w:instrText xml:space="preserve"> HYPERLINK "https://eur-lex.europa.eu/legal-content/EN/TXT/?uri=uriserv%253AOJ.C_.2018.189.01.0001.01.ENG&amp;toc=OJ%253AC%253A2018%253A189%253ATOC"</w:instrText>
      </w:r>
      <w:r>
        <w:rPr>
          <w:rStyle w:val="Hyperlink.1"/>
          <w:rFonts w:ascii="Open Sans" w:cs="Open Sans" w:hAnsi="Open Sans" w:eastAsia="Open Sans"/>
          <w:u w:val="single" w:color="0000ff"/>
          <w:lang w:val="en-US"/>
        </w:rPr>
        <w:fldChar w:fldCharType="separate" w:fldLock="0"/>
      </w:r>
      <w:r>
        <w:rPr>
          <w:rStyle w:val="Hyperlink.1"/>
          <w:rFonts w:ascii="Open Sans" w:hAnsi="Open Sans"/>
          <w:u w:val="single" w:color="0000ff"/>
          <w:rtl w:val="0"/>
          <w:lang w:val="en-US"/>
        </w:rPr>
        <w:t>https://eur-lex.europa.eu/legal-content/EN/TXT/?uri=uriserv%3AOJ.C_.2018.189.01.0001.01.ENG&amp;toc=OJ%3AC%3A2018%3A189%3ATO</w:t>
      </w:r>
      <w:r>
        <w:rPr>
          <w:rStyle w:val="Aucun"/>
          <w:rFonts w:ascii="Open Sans" w:hAnsi="Open Sans"/>
          <w:u w:val="single" w:color="0000ff"/>
          <w:rtl w:val="0"/>
          <w:lang w:val="fr-FR"/>
        </w:rPr>
        <w:t>C</w:t>
      </w:r>
      <w:r>
        <w:rPr>
          <w:rFonts w:ascii="Open Sans" w:cs="Open Sans" w:hAnsi="Open Sans" w:eastAsia="Open Sans"/>
        </w:rPr>
        <w:fldChar w:fldCharType="end" w:fldLock="0"/>
      </w:r>
      <w:r>
        <w:rPr>
          <w:rStyle w:val="Aucun"/>
          <w:rFonts w:ascii="Open Sans" w:hAnsi="Open Sans"/>
          <w:u w:color="1f497d"/>
          <w:rtl w:val="0"/>
          <w:lang w:val="fr-FR"/>
        </w:rPr>
        <w:t xml:space="preserve">  </w:t>
      </w:r>
      <w:r>
        <w:rPr>
          <w:rStyle w:val="Aucun"/>
          <w:rFonts w:ascii="Open Sans" w:hAnsi="Open Sans"/>
          <w:u w:color="1f497d"/>
          <w:rtl w:val="0"/>
          <w:lang w:val="fr-FR"/>
        </w:rPr>
        <w:t xml:space="preserve"> </w:t>
      </w:r>
    </w:p>
    <w:p>
      <w:pPr>
        <w:pStyle w:val="Corps A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" w:cs="Open Sans" w:hAnsi="Open Sans" w:eastAsia="Open Sans"/>
          <w:b w:val="0"/>
          <w:bCs w:val="0"/>
          <w:sz w:val="22"/>
          <w:szCs w:val="22"/>
          <w:u w:color="365f91"/>
          <w:lang w:val="fr-FR"/>
        </w:rPr>
      </w:pPr>
      <w:r>
        <w:rPr>
          <w:rStyle w:val="Aucun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Spezifisches Vokabular / Schl</w:t>
      </w:r>
      <w:r>
        <w:rPr>
          <w:rStyle w:val="Aucun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ü</w:t>
      </w:r>
      <w:r>
        <w:rPr>
          <w:rStyle w:val="Aucun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sselw</w:t>
      </w:r>
      <w:r>
        <w:rPr>
          <w:rStyle w:val="Aucun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ö</w:t>
      </w:r>
      <w:r>
        <w:rPr>
          <w:rStyle w:val="Aucun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rter:</w:t>
      </w:r>
    </w:p>
    <w:p>
      <w:pPr>
        <w:pStyle w:val="Corps A"/>
        <w:rPr>
          <w:rStyle w:val="Aucun"/>
          <w:rFonts w:ascii="Open Sans" w:cs="Open Sans" w:hAnsi="Open Sans" w:eastAsia="Open Sans"/>
          <w:sz w:val="22"/>
          <w:szCs w:val="22"/>
          <w:u w:color="365f91"/>
          <w:lang w:val="fr-FR"/>
        </w:rPr>
      </w:pP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>Energielevel</w:t>
      </w:r>
    </w:p>
    <w:p>
      <w:pPr>
        <w:pStyle w:val="Corps A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Aucun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Unterrichtskonzept:</w:t>
      </w:r>
    </w:p>
    <w:p>
      <w:pPr>
        <w:pStyle w:val="Corps A"/>
        <w:rPr>
          <w:rStyle w:val="Aucun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 xml:space="preserve">Zuerst wird das Video </w:t>
      </w:r>
      <w:r>
        <w:rPr>
          <w:rStyle w:val="Aucun"/>
          <w:rFonts w:ascii="Open Sans" w:hAnsi="Open Sans" w:hint="default"/>
          <w:sz w:val="22"/>
          <w:szCs w:val="22"/>
          <w:u w:color="365f91"/>
          <w:rtl w:val="0"/>
          <w:lang w:val="de-DE"/>
        </w:rPr>
        <w:t xml:space="preserve">„ </w:t>
      </w: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>Zucker</w:t>
      </w:r>
      <w:r>
        <w:rPr>
          <w:rStyle w:val="Aucun"/>
          <w:rFonts w:ascii="Open Sans" w:hAnsi="Open Sans" w:hint="default"/>
          <w:sz w:val="22"/>
          <w:szCs w:val="22"/>
          <w:u w:color="365f91"/>
          <w:rtl w:val="0"/>
          <w:lang w:val="de-DE"/>
        </w:rPr>
        <w:t xml:space="preserve">“ </w:t>
      </w: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 xml:space="preserve">geschaut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"http://opensign.eu/thematic_topics/56"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http://opensign.eu/thematic_topics/56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Aucun"/>
          <w:rFonts w:ascii="Open Sans" w:hAnsi="Open Sans"/>
          <w:sz w:val="22"/>
          <w:szCs w:val="22"/>
          <w:u w:color="365f91"/>
          <w:rtl w:val="0"/>
          <w:lang w:val="fr-FR"/>
        </w:rPr>
        <w:t xml:space="preserve">, </w:t>
      </w:r>
    </w:p>
    <w:p>
      <w:pPr>
        <w:pStyle w:val="Corps A"/>
        <w:rPr>
          <w:rStyle w:val="Aucun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>danach wird das Spiel als Verst</w:t>
      </w:r>
      <w:r>
        <w:rPr>
          <w:rStyle w:val="Aucun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Aucun"/>
          <w:rFonts w:ascii="Open Sans" w:hAnsi="Open Sans"/>
          <w:sz w:val="22"/>
          <w:szCs w:val="22"/>
          <w:u w:color="365f91"/>
          <w:rtl w:val="0"/>
          <w:lang w:val="de-DE"/>
        </w:rPr>
        <w:t xml:space="preserve">ndniskontrolle des folgenden Videos gespielt: </w:t>
      </w:r>
    </w:p>
    <w:p>
      <w:pPr>
        <w:pStyle w:val="Par défaut"/>
        <w:spacing w:line="280" w:lineRule="atLeast"/>
        <w:rPr>
          <w:rStyle w:val="Aucun"/>
          <w:rFonts w:ascii="Open Sans" w:cs="Open Sans" w:hAnsi="Open Sans" w:eastAsia="Open Sans"/>
          <w:u w:val="single" w:color="365f91"/>
        </w:rPr>
      </w:pPr>
      <w:r>
        <w:rPr>
          <w:rStyle w:val="Hyperlink.2"/>
          <w:rFonts w:ascii="Open Sans" w:cs="Open Sans" w:hAnsi="Open Sans" w:eastAsia="Open Sans"/>
        </w:rPr>
        <w:fldChar w:fldCharType="begin" w:fldLock="0"/>
      </w:r>
      <w:r>
        <w:rPr>
          <w:rStyle w:val="Hyperlink.2"/>
          <w:rFonts w:ascii="Open Sans" w:cs="Open Sans" w:hAnsi="Open Sans" w:eastAsia="Open Sans"/>
        </w:rPr>
        <w:instrText xml:space="preserve"> HYPERLINK "http://www.open-sign.eu/multiplechoice/62"</w:instrText>
      </w:r>
      <w:r>
        <w:rPr>
          <w:rStyle w:val="Hyperlink.2"/>
          <w:rFonts w:ascii="Open Sans" w:cs="Open Sans" w:hAnsi="Open Sans" w:eastAsia="Open Sans"/>
        </w:rPr>
        <w:fldChar w:fldCharType="separate" w:fldLock="0"/>
      </w:r>
      <w:r>
        <w:rPr>
          <w:rStyle w:val="Hyperlink.2"/>
          <w:rFonts w:ascii="Open Sans" w:hAnsi="Open Sans"/>
          <w:rtl w:val="0"/>
          <w:lang w:val="en-US"/>
        </w:rPr>
        <w:t>http://www.open-sign.eu/multiplechoice/62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 A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Par défaut"/>
        <w:rPr>
          <w:rStyle w:val="Aucun"/>
          <w:rFonts w:ascii="Open Sans" w:cs="Open Sans" w:hAnsi="Open Sans" w:eastAsia="Open Sans"/>
          <w:b w:val="0"/>
          <w:bCs w:val="0"/>
          <w:u w:color="1f4e79"/>
          <w:lang w:val="fr-FR"/>
        </w:rPr>
      </w:pPr>
      <w:r>
        <w:rPr>
          <w:rStyle w:val="Aucun"/>
          <w:rFonts w:ascii="Open Sans" w:hAnsi="Open Sans"/>
          <w:b w:val="0"/>
          <w:bCs w:val="0"/>
          <w:u w:color="1f4e79"/>
          <w:rtl w:val="0"/>
          <w:lang w:val="fr-FR"/>
        </w:rPr>
        <w:t>Ressourcen:</w:t>
      </w:r>
    </w:p>
    <w:p>
      <w:pPr>
        <w:pStyle w:val="Par défaut"/>
        <w:rPr>
          <w:rStyle w:val="Aucun"/>
          <w:rFonts w:ascii="Open Sans" w:cs="Open Sans" w:hAnsi="Open Sans" w:eastAsia="Open Sans"/>
          <w:u w:color="1f4e79"/>
          <w:lang w:val="fr-FR"/>
        </w:rPr>
      </w:pPr>
      <w:r>
        <w:rPr>
          <w:rStyle w:val="Aucun"/>
          <w:rFonts w:ascii="Open Sans" w:hAnsi="Open Sans"/>
          <w:u w:color="1f4e79"/>
          <w:rtl w:val="0"/>
          <w:lang w:val="fr-FR"/>
        </w:rPr>
        <w:t>Ein Computer und eine Internetverbindung.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u w:color="1f4e79"/>
          <w:lang w:val="fr-FR"/>
        </w:rPr>
        <w:br w:type="textWrapping"/>
      </w:r>
    </w:p>
    <w:p>
      <w:pPr>
        <w:pStyle w:val="Par défaut"/>
        <w:rPr>
          <w:rStyle w:val="Aucun"/>
          <w:rFonts w:ascii="Open Sans" w:cs="Open Sans" w:hAnsi="Open Sans" w:eastAsia="Open Sans"/>
          <w:b w:val="0"/>
          <w:bCs w:val="0"/>
          <w:u w:color="1f4e79"/>
          <w:lang w:val="fr-FR"/>
        </w:rPr>
      </w:pPr>
      <w:r>
        <w:rPr>
          <w:rStyle w:val="Aucun"/>
          <w:rFonts w:ascii="Open Sans" w:hAnsi="Open Sans"/>
          <w:b w:val="0"/>
          <w:bCs w:val="0"/>
          <w:u w:color="1f4e79"/>
          <w:rtl w:val="0"/>
          <w:lang w:val="fr-FR"/>
        </w:rPr>
        <w:t>Schwerpunkt Geb</w:t>
      </w:r>
      <w:r>
        <w:rPr>
          <w:rStyle w:val="Aucun"/>
          <w:rFonts w:ascii="Open Sans" w:hAnsi="Open Sans" w:hint="default"/>
          <w:b w:val="0"/>
          <w:bCs w:val="0"/>
          <w:u w:color="1f4e79"/>
          <w:rtl w:val="0"/>
          <w:lang w:val="fr-FR"/>
        </w:rPr>
        <w:t>ä</w:t>
      </w:r>
      <w:r>
        <w:rPr>
          <w:rStyle w:val="Aucun"/>
          <w:rFonts w:ascii="Open Sans" w:hAnsi="Open Sans"/>
          <w:b w:val="0"/>
          <w:bCs w:val="0"/>
          <w:u w:color="1f4e79"/>
          <w:rtl w:val="0"/>
          <w:lang w:val="fr-FR"/>
        </w:rPr>
        <w:t>rdensprache:</w:t>
      </w:r>
    </w:p>
    <w:p>
      <w:pPr>
        <w:pStyle w:val="Par défaut"/>
        <w:rPr>
          <w:rFonts w:ascii="Open Sans" w:cs="Open Sans" w:hAnsi="Open Sans" w:eastAsia="Open Sans"/>
        </w:rPr>
      </w:pPr>
      <w:r>
        <w:rPr>
          <w:rStyle w:val="Aucun"/>
          <w:rFonts w:ascii="Open Sans" w:hAnsi="Open Sans"/>
          <w:u w:color="1f4e79"/>
          <w:rtl w:val="0"/>
          <w:lang w:val="de-DE"/>
        </w:rPr>
        <w:t>Ermutigen Sie die Spieler*innen die Fragen und Antworten mehrfach anzuschauen und in der eigenen Landessprache zu geb</w:t>
      </w:r>
      <w:r>
        <w:rPr>
          <w:rStyle w:val="Aucun"/>
          <w:rFonts w:ascii="Open Sans" w:hAnsi="Open Sans" w:hint="default"/>
          <w:u w:color="1f4e79"/>
          <w:rtl w:val="0"/>
          <w:lang w:val="de-DE"/>
        </w:rPr>
        <w:t>ä</w:t>
      </w:r>
      <w:r>
        <w:rPr>
          <w:rStyle w:val="Aucun"/>
          <w:rFonts w:ascii="Open Sans" w:hAnsi="Open Sans"/>
          <w:u w:color="1f4e79"/>
          <w:rtl w:val="0"/>
          <w:lang w:val="de-DE"/>
        </w:rPr>
        <w:t>rden. Fragen Sie die Spieler*innen warum sie welche Antworten ausgew</w:t>
      </w:r>
      <w:r>
        <w:rPr>
          <w:rStyle w:val="Aucun"/>
          <w:rFonts w:ascii="Open Sans" w:hAnsi="Open Sans" w:hint="default"/>
          <w:u w:color="1f4e79"/>
          <w:rtl w:val="0"/>
          <w:lang w:val="de-DE"/>
        </w:rPr>
        <w:t>ä</w:t>
      </w:r>
      <w:r>
        <w:rPr>
          <w:rStyle w:val="Aucun"/>
          <w:rFonts w:ascii="Open Sans" w:hAnsi="Open Sans"/>
          <w:u w:color="1f4e79"/>
          <w:rtl w:val="0"/>
          <w:lang w:val="de-DE"/>
        </w:rPr>
        <w:t>hlt haben.</w:t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3834298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01.9pt;margin-top:98.2pt;width:37.1pt;height:32.3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1771868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39.5pt;margin-top:98.2pt;width:37.1pt;height:32.3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2900796</wp:posOffset>
            </wp:positionH>
            <wp:positionV relativeFrom="line">
              <wp:posOffset>511365</wp:posOffset>
            </wp:positionV>
            <wp:extent cx="1289785" cy="107783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7"/>
                <wp:lineTo x="0" y="21607"/>
                <wp:lineTo x="0" y="0"/>
              </wp:wrapPolygon>
            </wp:wrapThrough>
            <wp:docPr id="1073741831" name="officeArt object" descr="Capture d’écran 2019-05-01 à 16.07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19-05-01 à 16.07.39.png" descr="Capture d’écran 2019-05-01 à 16.07.3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85" cy="1077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866961</wp:posOffset>
            </wp:positionH>
            <wp:positionV relativeFrom="line">
              <wp:posOffset>540618</wp:posOffset>
            </wp:positionV>
            <wp:extent cx="1269168" cy="104858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5"/>
                <wp:lineTo x="0" y="21625"/>
                <wp:lineTo x="0" y="0"/>
              </wp:wrapPolygon>
            </wp:wrapThrough>
            <wp:docPr id="1073741832" name="officeArt object" descr="Capture d’écran 2019-05-01 à 16.08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19-05-01 à 16.08.03.png" descr="Capture d’écran 2019-05-01 à 16.08.0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68" cy="104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4890758</wp:posOffset>
            </wp:positionH>
            <wp:positionV relativeFrom="line">
              <wp:posOffset>540618</wp:posOffset>
            </wp:positionV>
            <wp:extent cx="1411606" cy="10485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33" name="officeArt object" descr="Capture d’écran 2019-05-01 à 16.07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e d’écran 2019-05-01 à 16.07.16.png" descr="Capture d’écran 2019-05-01 à 16.07.1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6" cy="104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5936267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67.4pt;margin-top:98.2pt;width:37.1pt;height:32.3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1767077</wp:posOffset>
            </wp:positionV>
            <wp:extent cx="6116321" cy="40225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7"/>
                <wp:lineTo x="0" y="21617"/>
                <wp:lineTo x="0" y="0"/>
              </wp:wrapPolygon>
            </wp:wrapThrough>
            <wp:docPr id="1073741835" name="officeArt object" descr="80-energylev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0-energylevel.png" descr="80-energylevel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022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" w:hAnsi="Open Sans"/>
          <w:sz w:val="22"/>
          <w:szCs w:val="22"/>
          <w:rtl w:val="0"/>
          <w:lang w:val="de-DE"/>
        </w:rPr>
        <w:t>SPIEL: Energielevel</w:t>
      </w:r>
      <w:r>
        <w:rPr>
          <w:rStyle w:val="Aucun"/>
          <w:rFonts w:ascii="Open Sans" w:cs="Open Sans" w:hAnsi="Open Sans" w:eastAsia="Open Sans"/>
          <w:sz w:val="22"/>
          <w:szCs w:val="22"/>
          <w:lang w:val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-181609</wp:posOffset>
                </wp:positionH>
                <wp:positionV relativeFrom="line">
                  <wp:posOffset>231567</wp:posOffset>
                </wp:positionV>
                <wp:extent cx="6479541" cy="5758090"/>
                <wp:effectExtent l="0" t="0" r="0" b="0"/>
                <wp:wrapTopAndBottom distT="152400" distB="152400"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1" cy="575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14.3pt;margin-top:18.2pt;width:510.2pt;height:453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Erweitern / Anreichern / Verl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ngern mit anderen digitalen Tools: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</w:pPr>
    </w:p>
    <w:p>
      <w:pPr>
        <w:pStyle w:val="Corps A"/>
        <w:ind w:left="360" w:firstLine="0"/>
        <w:rPr>
          <w:rStyle w:val="Aucun"/>
          <w:rFonts w:ascii="Open Sans Regular" w:cs="Open Sans Regular" w:hAnsi="Open Sans Regular" w:eastAsia="Open Sans Regular"/>
        </w:rPr>
      </w:pP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</w:rPr>
        <w:t>1.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  Themati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>sches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>V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ideo : </w:t>
      </w: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"http://www.open-sign.eu/thematic_topics/56"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http://www.open-sign.eu/thematic_topics/56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 A"/>
        <w:ind w:left="360" w:firstLine="0"/>
        <w:rPr>
          <w:rStyle w:val="Aucun"/>
          <w:rFonts w:ascii="Open Sans Regular" w:cs="Open Sans Regular" w:hAnsi="Open Sans Regular" w:eastAsia="Open Sans Regular"/>
          <w:sz w:val="22"/>
          <w:szCs w:val="22"/>
        </w:rPr>
      </w:pPr>
      <w:r>
        <w:rPr>
          <w:rStyle w:val="Aucun"/>
          <w:rFonts w:ascii="Open Sans Regular" w:cs="Open Sans Regular" w:hAnsi="Open Sans Regular" w:eastAsia="Open Sans Regular"/>
          <w:rtl w:val="0"/>
          <w:lang w:val="fr-FR"/>
        </w:rPr>
        <w:t xml:space="preserve">2.  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>Spiel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>: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 xml:space="preserve"> Zucker essen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 : </w:t>
      </w: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"http://www.open-sign.eu/multiplechoice/62"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http://www.open-sign.eu/multiplechoice/62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 A"/>
        <w:ind w:left="360" w:firstLine="0"/>
      </w:pP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3. Memory 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>Spiel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 : 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de-DE"/>
        </w:rPr>
        <w:t>Versteckter Zucker</w:t>
      </w:r>
      <w:r>
        <w:rPr>
          <w:rStyle w:val="Aucun"/>
          <w:rFonts w:ascii="Open Sans Regular" w:cs="Open Sans Regular" w:hAnsi="Open Sans Regular" w:eastAsia="Open Sans Regular"/>
          <w:sz w:val="22"/>
          <w:szCs w:val="22"/>
          <w:rtl w:val="0"/>
          <w:lang w:val="fr-FR"/>
        </w:rPr>
        <w:t xml:space="preserve"> (Level 1) </w:t>
      </w: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"http://www.opensign.eu/memory_game/78"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http://www.opensign.eu/memory_game/78</w:t>
      </w:r>
      <w:r>
        <w:rPr>
          <w:rFonts w:ascii="Open Sans" w:cs="Open Sans" w:hAnsi="Open Sans" w:eastAsia="Open Sans"/>
        </w:rPr>
        <w:fldChar w:fldCharType="end" w:fldLock="0"/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  <w:font w:name="Open Sans Bold">
    <w:charset w:val="00"/>
    <w:family w:val="roman"/>
    <w:pitch w:val="default"/>
  </w:font>
  <w:font w:name="Open Sans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Style w:val="Aucun"/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Aucun"/>
        <w:rFonts w:ascii="Open Sans" w:hAnsi="Open Sans"/>
        <w:sz w:val="20"/>
        <w:szCs w:val="20"/>
        <w:rtl w:val="0"/>
        <w:lang w:val="fr-FR"/>
      </w:rPr>
      <w:t xml:space="preserve"> 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Style w:val="Aucun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Aucun"/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Style w:val="Aucun"/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Style w:val="Aucun"/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Aucun"/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rStyle w:val="Aucun"/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Aucun">
    <w:name w:val="Aucun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Aucun"/>
    <w:next w:val="Hyperlink.0"/>
    <w:rPr>
      <w:color w:val="0000ff"/>
      <w:u w:val="single" w:color="0000ff"/>
      <w:lang w:val="en-US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Hyperlink.1">
    <w:name w:val="Hyperlink.1"/>
    <w:basedOn w:val="Aucun"/>
    <w:next w:val="Hyperlink.1"/>
    <w:rPr>
      <w:u w:val="single" w:color="0000ff"/>
      <w:lang w:val="en-US"/>
    </w:rPr>
  </w:style>
  <w:style w:type="character" w:styleId="Hyperlink.2">
    <w:name w:val="Hyperlink.2"/>
    <w:basedOn w:val="Aucun"/>
    <w:next w:val="Hyperlink.2"/>
    <w:rPr>
      <w:u w:val="single" w:color="0000ff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